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1CCFEB" w14:textId="11DE915C" w:rsidR="00CE6F0D" w:rsidRDefault="00CE6F0D" w:rsidP="006C61CB">
      <w:pPr>
        <w:spacing w:after="0" w:line="240" w:lineRule="auto"/>
        <w:rPr>
          <w:rFonts w:ascii="Times New Roman" w:hAnsi="Times New Roman" w:cs="Times New Roman"/>
          <w:sz w:val="24"/>
        </w:rPr>
      </w:pPr>
    </w:p>
    <w:p w14:paraId="227B2FE5" w14:textId="6AE923E1" w:rsidR="00736559" w:rsidRDefault="00736559" w:rsidP="006C61CB">
      <w:pPr>
        <w:spacing w:after="0" w:line="240" w:lineRule="auto"/>
        <w:rPr>
          <w:rFonts w:ascii="Times New Roman" w:hAnsi="Times New Roman" w:cs="Times New Roman"/>
          <w:sz w:val="24"/>
        </w:rPr>
      </w:pPr>
    </w:p>
    <w:p w14:paraId="0D1257B7" w14:textId="77777777" w:rsidR="00736559" w:rsidRDefault="00736559" w:rsidP="006C61CB">
      <w:pPr>
        <w:spacing w:after="0" w:line="240" w:lineRule="auto"/>
        <w:rPr>
          <w:rFonts w:ascii="Times New Roman" w:hAnsi="Times New Roman" w:cs="Times New Roman"/>
          <w:sz w:val="24"/>
        </w:rPr>
      </w:pPr>
    </w:p>
    <w:p w14:paraId="1809F919" w14:textId="68956FB9" w:rsidR="00736559" w:rsidRPr="004D2E80" w:rsidRDefault="00736559" w:rsidP="00736559">
      <w:pPr>
        <w:spacing w:after="0" w:line="240" w:lineRule="auto"/>
        <w:jc w:val="center"/>
        <w:rPr>
          <w:rFonts w:cstheme="minorHAnsi"/>
          <w:b/>
          <w:bCs/>
          <w:sz w:val="28"/>
          <w:szCs w:val="28"/>
        </w:rPr>
      </w:pPr>
      <w:r w:rsidRPr="004D2E80">
        <w:rPr>
          <w:rFonts w:cstheme="minorHAnsi"/>
          <w:b/>
          <w:bCs/>
          <w:sz w:val="28"/>
          <w:szCs w:val="28"/>
        </w:rPr>
        <w:t>MATRIZ DE OBSERVACIONES</w:t>
      </w:r>
    </w:p>
    <w:p w14:paraId="47EBF1E2" w14:textId="043546A2" w:rsidR="00A941E2" w:rsidRDefault="00A941E2" w:rsidP="00736559">
      <w:pPr>
        <w:spacing w:after="0" w:line="240" w:lineRule="auto"/>
        <w:jc w:val="center"/>
        <w:rPr>
          <w:rFonts w:cstheme="minorHAnsi"/>
          <w:b/>
          <w:bCs/>
          <w:sz w:val="24"/>
        </w:rPr>
      </w:pPr>
      <w:r>
        <w:rPr>
          <w:rFonts w:cstheme="minorHAnsi"/>
          <w:b/>
          <w:bCs/>
          <w:sz w:val="24"/>
        </w:rPr>
        <w:t>CONSULTA EXTERNA</w:t>
      </w:r>
    </w:p>
    <w:p w14:paraId="4F3206B1" w14:textId="331CB62B" w:rsidR="00A941E2" w:rsidRDefault="004D2E80" w:rsidP="00A941E2">
      <w:pPr>
        <w:spacing w:after="0" w:line="240" w:lineRule="auto"/>
        <w:jc w:val="center"/>
        <w:rPr>
          <w:rFonts w:cstheme="minorHAnsi"/>
          <w:b/>
          <w:bCs/>
          <w:sz w:val="24"/>
        </w:rPr>
      </w:pPr>
      <w:r>
        <w:rPr>
          <w:rFonts w:cstheme="minorHAnsi"/>
          <w:b/>
          <w:bCs/>
          <w:sz w:val="24"/>
        </w:rPr>
        <w:t xml:space="preserve">-Oficio </w:t>
      </w:r>
      <w:r w:rsidR="00A941E2" w:rsidRPr="00A941E2">
        <w:rPr>
          <w:rFonts w:cstheme="minorHAnsi"/>
          <w:b/>
          <w:bCs/>
          <w:sz w:val="24"/>
        </w:rPr>
        <w:t>SP-805-2021</w:t>
      </w:r>
      <w:r w:rsidR="00A941E2">
        <w:rPr>
          <w:rFonts w:cstheme="minorHAnsi"/>
          <w:b/>
          <w:bCs/>
          <w:sz w:val="24"/>
        </w:rPr>
        <w:t xml:space="preserve"> del </w:t>
      </w:r>
      <w:r w:rsidR="00A941E2" w:rsidRPr="00A941E2">
        <w:rPr>
          <w:rFonts w:cstheme="minorHAnsi"/>
          <w:b/>
          <w:bCs/>
          <w:sz w:val="24"/>
        </w:rPr>
        <w:t>19 de agosto de 2021</w:t>
      </w:r>
      <w:r w:rsidR="00A941E2">
        <w:rPr>
          <w:rStyle w:val="Refdenotaalpie"/>
          <w:rFonts w:cstheme="minorHAnsi"/>
          <w:b/>
          <w:bCs/>
          <w:sz w:val="24"/>
        </w:rPr>
        <w:footnoteReference w:id="1"/>
      </w:r>
      <w:r>
        <w:rPr>
          <w:rFonts w:cstheme="minorHAnsi"/>
          <w:b/>
          <w:bCs/>
          <w:sz w:val="24"/>
        </w:rPr>
        <w:t>-</w:t>
      </w:r>
    </w:p>
    <w:p w14:paraId="40C2E143" w14:textId="7CF93360" w:rsidR="00736559" w:rsidRDefault="00736559" w:rsidP="00A941E2">
      <w:pPr>
        <w:spacing w:after="0" w:line="240" w:lineRule="auto"/>
        <w:rPr>
          <w:rFonts w:cstheme="minorHAnsi"/>
          <w:b/>
          <w:bCs/>
          <w:sz w:val="24"/>
        </w:rPr>
      </w:pPr>
    </w:p>
    <w:p w14:paraId="7F34E14F" w14:textId="77777777" w:rsidR="00B21778" w:rsidRPr="00736559" w:rsidRDefault="00B21778" w:rsidP="00A941E2">
      <w:pPr>
        <w:spacing w:after="0" w:line="240" w:lineRule="auto"/>
        <w:rPr>
          <w:rFonts w:cstheme="minorHAnsi"/>
          <w:b/>
          <w:bCs/>
          <w:sz w:val="24"/>
        </w:rPr>
      </w:pPr>
    </w:p>
    <w:p w14:paraId="74CF2DAC" w14:textId="286D9EAA" w:rsidR="00736559" w:rsidRPr="00AC233B" w:rsidRDefault="00736559" w:rsidP="00736559">
      <w:pPr>
        <w:spacing w:after="0" w:line="240" w:lineRule="auto"/>
        <w:jc w:val="center"/>
        <w:rPr>
          <w:rFonts w:cstheme="minorHAnsi"/>
          <w:b/>
          <w:bCs/>
          <w:sz w:val="28"/>
          <w:szCs w:val="28"/>
        </w:rPr>
      </w:pPr>
      <w:r w:rsidRPr="00AC233B">
        <w:rPr>
          <w:rFonts w:cstheme="minorHAnsi"/>
          <w:b/>
          <w:bCs/>
          <w:sz w:val="28"/>
          <w:szCs w:val="28"/>
        </w:rPr>
        <w:t>ACUERDO REQUISITOS MÍNIMOS QUE DEBEN CUMPLIR LAS EVALUACIONES ACTUARIALES</w:t>
      </w:r>
    </w:p>
    <w:p w14:paraId="106CA0B9" w14:textId="2AB48238" w:rsidR="000B7945" w:rsidRPr="00AC233B" w:rsidRDefault="000B7945" w:rsidP="000B7945">
      <w:pPr>
        <w:spacing w:after="0" w:line="240" w:lineRule="auto"/>
        <w:rPr>
          <w:rFonts w:cstheme="minorHAnsi"/>
          <w:b/>
          <w:bCs/>
          <w:sz w:val="28"/>
          <w:szCs w:val="28"/>
        </w:rPr>
      </w:pPr>
    </w:p>
    <w:p w14:paraId="1EB91FF7" w14:textId="77777777" w:rsidR="00B21778" w:rsidRDefault="00B21778" w:rsidP="000B7945">
      <w:pPr>
        <w:spacing w:after="0" w:line="240" w:lineRule="auto"/>
        <w:rPr>
          <w:rFonts w:cstheme="minorHAnsi"/>
          <w:b/>
          <w:bCs/>
          <w:sz w:val="24"/>
        </w:rPr>
      </w:pPr>
    </w:p>
    <w:p w14:paraId="69F4752F" w14:textId="36747692" w:rsidR="00B21778" w:rsidRPr="00B21778" w:rsidRDefault="00C13E35" w:rsidP="00B21778">
      <w:pPr>
        <w:pStyle w:val="Prrafodelista"/>
        <w:numPr>
          <w:ilvl w:val="0"/>
          <w:numId w:val="2"/>
        </w:numPr>
        <w:spacing w:after="0" w:line="240" w:lineRule="auto"/>
        <w:rPr>
          <w:rFonts w:cstheme="minorHAnsi"/>
          <w:b/>
          <w:bCs/>
          <w:sz w:val="24"/>
        </w:rPr>
      </w:pPr>
      <w:r w:rsidRPr="00B21778">
        <w:rPr>
          <w:rFonts w:cstheme="minorHAnsi"/>
          <w:b/>
          <w:bCs/>
          <w:sz w:val="24"/>
        </w:rPr>
        <w:t>OBSERVACIONES RECIBIDAS</w:t>
      </w:r>
    </w:p>
    <w:p w14:paraId="09EA38C0" w14:textId="77777777" w:rsidR="00B21778" w:rsidRDefault="00B21778" w:rsidP="000B7945">
      <w:pPr>
        <w:spacing w:after="0" w:line="240" w:lineRule="auto"/>
        <w:rPr>
          <w:rFonts w:cstheme="minorHAnsi"/>
          <w:b/>
          <w:bCs/>
          <w:sz w:val="24"/>
        </w:rPr>
      </w:pPr>
    </w:p>
    <w:p w14:paraId="146CE220" w14:textId="22B96C77" w:rsidR="00A3481A" w:rsidRDefault="00BD07FB" w:rsidP="000B7945">
      <w:pPr>
        <w:spacing w:after="0" w:line="240" w:lineRule="auto"/>
        <w:rPr>
          <w:rFonts w:cstheme="minorHAnsi"/>
          <w:b/>
          <w:bCs/>
          <w:sz w:val="24"/>
        </w:rPr>
      </w:pPr>
      <w:r>
        <w:rPr>
          <w:rFonts w:cstheme="minorHAnsi"/>
          <w:b/>
          <w:bCs/>
          <w:sz w:val="24"/>
        </w:rPr>
        <w:t>FONDO VENDEDORES DE LOTERÍA</w:t>
      </w:r>
    </w:p>
    <w:p w14:paraId="3E82C442" w14:textId="3A6D439E" w:rsidR="00BD07FB" w:rsidRDefault="00917FEB" w:rsidP="000B7945">
      <w:pPr>
        <w:spacing w:after="0" w:line="240" w:lineRule="auto"/>
        <w:rPr>
          <w:rFonts w:cstheme="minorHAnsi"/>
          <w:sz w:val="24"/>
        </w:rPr>
      </w:pPr>
      <w:hyperlink r:id="rId11" w:history="1">
        <w:r w:rsidR="00BD07FB" w:rsidRPr="0095264F">
          <w:rPr>
            <w:rStyle w:val="Hipervnculo"/>
            <w:rFonts w:cstheme="minorHAnsi"/>
            <w:sz w:val="24"/>
          </w:rPr>
          <w:t>https://si.supen.fi.cr/Tramites/Tram_Detalle_Evento.aspx?evento=2021051387</w:t>
        </w:r>
      </w:hyperlink>
    </w:p>
    <w:p w14:paraId="730DE74D" w14:textId="510E7A88" w:rsidR="000B7945" w:rsidRDefault="000B7945" w:rsidP="000B7945">
      <w:pPr>
        <w:spacing w:after="0" w:line="240" w:lineRule="auto"/>
        <w:rPr>
          <w:rFonts w:cstheme="minorHAnsi"/>
          <w:b/>
          <w:bCs/>
          <w:sz w:val="24"/>
        </w:rPr>
      </w:pPr>
      <w:r>
        <w:rPr>
          <w:rFonts w:cstheme="minorHAnsi"/>
          <w:b/>
          <w:bCs/>
          <w:sz w:val="24"/>
        </w:rPr>
        <w:t>FOMUVEL</w:t>
      </w:r>
    </w:p>
    <w:p w14:paraId="337F9C28" w14:textId="75E77780" w:rsidR="000B7945" w:rsidRDefault="00917FEB" w:rsidP="000B7945">
      <w:pPr>
        <w:spacing w:after="0" w:line="240" w:lineRule="auto"/>
        <w:rPr>
          <w:rFonts w:cstheme="minorHAnsi"/>
          <w:sz w:val="24"/>
        </w:rPr>
      </w:pPr>
      <w:hyperlink r:id="rId12" w:history="1">
        <w:r w:rsidR="00A00A5D" w:rsidRPr="007D6276">
          <w:rPr>
            <w:rStyle w:val="Hipervnculo"/>
            <w:rFonts w:cstheme="minorHAnsi"/>
            <w:sz w:val="24"/>
          </w:rPr>
          <w:t>https://si.supen.fi.cr/Tramites/Tram_Detalle_Evento.aspx?evento=2021051387</w:t>
        </w:r>
      </w:hyperlink>
    </w:p>
    <w:p w14:paraId="3A0FCECD" w14:textId="211DF937" w:rsidR="00A00A5D" w:rsidRPr="00A00A5D" w:rsidRDefault="00A00A5D" w:rsidP="000B7945">
      <w:pPr>
        <w:spacing w:after="0" w:line="240" w:lineRule="auto"/>
        <w:rPr>
          <w:rFonts w:cstheme="minorHAnsi"/>
          <w:b/>
          <w:bCs/>
          <w:sz w:val="24"/>
        </w:rPr>
      </w:pPr>
      <w:r w:rsidRPr="00A00A5D">
        <w:rPr>
          <w:rFonts w:cstheme="minorHAnsi"/>
          <w:b/>
          <w:bCs/>
          <w:sz w:val="24"/>
        </w:rPr>
        <w:t>RECOPE</w:t>
      </w:r>
    </w:p>
    <w:p w14:paraId="15EE7D2A" w14:textId="54C760B1" w:rsidR="00A00A5D" w:rsidRDefault="00917FEB" w:rsidP="000B7945">
      <w:pPr>
        <w:spacing w:after="0" w:line="240" w:lineRule="auto"/>
        <w:rPr>
          <w:rFonts w:cstheme="minorHAnsi"/>
          <w:sz w:val="24"/>
        </w:rPr>
      </w:pPr>
      <w:hyperlink r:id="rId13" w:history="1">
        <w:r w:rsidR="00084230" w:rsidRPr="007D6276">
          <w:rPr>
            <w:rStyle w:val="Hipervnculo"/>
            <w:rFonts w:cstheme="minorHAnsi"/>
            <w:sz w:val="24"/>
          </w:rPr>
          <w:t>https://si.supen.fi.cr//Tramites/Tram_Detalle_Evento.aspx?evento=2021051656</w:t>
        </w:r>
      </w:hyperlink>
    </w:p>
    <w:p w14:paraId="5A694F6C" w14:textId="7C0022F7" w:rsidR="00084230" w:rsidRDefault="0097299C" w:rsidP="000B7945">
      <w:pPr>
        <w:spacing w:after="0" w:line="240" w:lineRule="auto"/>
        <w:rPr>
          <w:rFonts w:cstheme="minorHAnsi"/>
          <w:b/>
          <w:bCs/>
          <w:sz w:val="24"/>
        </w:rPr>
      </w:pPr>
      <w:r w:rsidRPr="0097299C">
        <w:rPr>
          <w:rFonts w:cstheme="minorHAnsi"/>
          <w:b/>
          <w:bCs/>
          <w:sz w:val="24"/>
        </w:rPr>
        <w:t>FONDO PODER JUDICIAL</w:t>
      </w:r>
    </w:p>
    <w:p w14:paraId="2C4A59D0" w14:textId="27180BE2" w:rsidR="00D17B85" w:rsidRDefault="00917FEB" w:rsidP="000B7945">
      <w:pPr>
        <w:spacing w:after="0" w:line="240" w:lineRule="auto"/>
        <w:rPr>
          <w:rFonts w:cstheme="minorHAnsi"/>
          <w:sz w:val="24"/>
        </w:rPr>
      </w:pPr>
      <w:hyperlink r:id="rId14" w:history="1">
        <w:r w:rsidR="00456DD3" w:rsidRPr="0095264F">
          <w:rPr>
            <w:rStyle w:val="Hipervnculo"/>
            <w:rFonts w:cstheme="minorHAnsi"/>
            <w:sz w:val="24"/>
          </w:rPr>
          <w:t>https://si.supen.fi.cr/Tramites/Tram_Detalle_Evento.aspx?evento=2021052584</w:t>
        </w:r>
      </w:hyperlink>
    </w:p>
    <w:p w14:paraId="3ED24DC8" w14:textId="77777777" w:rsidR="00411CA3" w:rsidRPr="00411CA3" w:rsidRDefault="00FB49C5" w:rsidP="00411CA3">
      <w:pPr>
        <w:spacing w:after="0" w:line="240" w:lineRule="auto"/>
        <w:rPr>
          <w:rFonts w:cstheme="minorHAnsi"/>
          <w:b/>
          <w:bCs/>
          <w:sz w:val="24"/>
        </w:rPr>
      </w:pPr>
      <w:r w:rsidRPr="00411CA3">
        <w:rPr>
          <w:rFonts w:cstheme="minorHAnsi"/>
          <w:b/>
          <w:bCs/>
          <w:sz w:val="24"/>
        </w:rPr>
        <w:t>JUPEMA</w:t>
      </w:r>
    </w:p>
    <w:p w14:paraId="2CEEDFF4" w14:textId="0EB3DDB1" w:rsidR="00411CA3" w:rsidRDefault="00917FEB" w:rsidP="00411CA3">
      <w:pPr>
        <w:spacing w:after="0" w:line="240" w:lineRule="auto"/>
        <w:rPr>
          <w:rFonts w:cstheme="minorHAnsi"/>
          <w:sz w:val="24"/>
        </w:rPr>
      </w:pPr>
      <w:hyperlink r:id="rId15" w:history="1">
        <w:r w:rsidR="00411CA3" w:rsidRPr="0095264F">
          <w:rPr>
            <w:rStyle w:val="Hipervnculo"/>
            <w:rFonts w:cstheme="minorHAnsi"/>
            <w:sz w:val="24"/>
          </w:rPr>
          <w:t>https://si.supen.fi.cr/Tramites/Tram_Detalle_Evento.aspx?evento=2021052556</w:t>
        </w:r>
      </w:hyperlink>
    </w:p>
    <w:p w14:paraId="163EF945" w14:textId="3FDF375F" w:rsidR="00411CA3" w:rsidRPr="006A4B68" w:rsidRDefault="00F55A06" w:rsidP="006A4B68">
      <w:pPr>
        <w:spacing w:after="0" w:line="240" w:lineRule="auto"/>
        <w:rPr>
          <w:rFonts w:cstheme="minorHAnsi"/>
          <w:b/>
          <w:bCs/>
          <w:sz w:val="24"/>
        </w:rPr>
      </w:pPr>
      <w:r w:rsidRPr="006A4B68">
        <w:rPr>
          <w:rFonts w:cstheme="minorHAnsi"/>
          <w:b/>
          <w:bCs/>
          <w:sz w:val="24"/>
        </w:rPr>
        <w:t>FONDO BOMBEROS</w:t>
      </w:r>
    </w:p>
    <w:p w14:paraId="715C194A" w14:textId="082356C2" w:rsidR="006A4B68" w:rsidRDefault="00917FEB" w:rsidP="006A4B68">
      <w:pPr>
        <w:spacing w:after="0" w:line="240" w:lineRule="auto"/>
        <w:rPr>
          <w:rFonts w:cstheme="minorHAnsi"/>
          <w:sz w:val="24"/>
        </w:rPr>
      </w:pPr>
      <w:hyperlink r:id="rId16" w:history="1">
        <w:r w:rsidR="006A4B68" w:rsidRPr="0095264F">
          <w:rPr>
            <w:rStyle w:val="Hipervnculo"/>
            <w:rFonts w:cstheme="minorHAnsi"/>
            <w:sz w:val="24"/>
          </w:rPr>
          <w:t>https://si.supen.fi.cr/Tramites/Tram_Detalle_Evento.aspx?evento=2021052753</w:t>
        </w:r>
      </w:hyperlink>
    </w:p>
    <w:p w14:paraId="20720DFD" w14:textId="77777777" w:rsidR="00D27991" w:rsidRPr="00D27991" w:rsidRDefault="006A4B68" w:rsidP="00D27991">
      <w:pPr>
        <w:spacing w:after="0" w:line="240" w:lineRule="auto"/>
        <w:rPr>
          <w:rFonts w:cstheme="minorHAnsi"/>
          <w:b/>
          <w:bCs/>
          <w:sz w:val="24"/>
        </w:rPr>
      </w:pPr>
      <w:r w:rsidRPr="00D27991">
        <w:rPr>
          <w:rFonts w:cstheme="minorHAnsi"/>
          <w:b/>
          <w:bCs/>
          <w:sz w:val="24"/>
        </w:rPr>
        <w:t>BCR, OPC</w:t>
      </w:r>
    </w:p>
    <w:p w14:paraId="4BC8D274" w14:textId="470892A6" w:rsidR="00D27991" w:rsidRDefault="00917FEB" w:rsidP="00D27991">
      <w:pPr>
        <w:spacing w:after="0" w:line="240" w:lineRule="auto"/>
        <w:rPr>
          <w:rFonts w:cstheme="minorHAnsi"/>
          <w:sz w:val="24"/>
        </w:rPr>
      </w:pPr>
      <w:hyperlink r:id="rId17" w:history="1">
        <w:r w:rsidR="00D27991" w:rsidRPr="0095264F">
          <w:rPr>
            <w:rStyle w:val="Hipervnculo"/>
            <w:rFonts w:cstheme="minorHAnsi"/>
            <w:sz w:val="24"/>
          </w:rPr>
          <w:t>https://si.supen.fi.cr/Tramites/Tram_Detalle_Evento.aspx?evento=2021052917</w:t>
        </w:r>
      </w:hyperlink>
    </w:p>
    <w:p w14:paraId="77636A0B" w14:textId="0877A287" w:rsidR="00D27991" w:rsidRDefault="000C7D05" w:rsidP="00D27991">
      <w:pPr>
        <w:spacing w:after="0" w:line="240" w:lineRule="auto"/>
        <w:rPr>
          <w:rFonts w:cstheme="minorHAnsi"/>
          <w:b/>
          <w:bCs/>
          <w:sz w:val="24"/>
        </w:rPr>
      </w:pPr>
      <w:r w:rsidRPr="000C7D05">
        <w:rPr>
          <w:rFonts w:cstheme="minorHAnsi"/>
          <w:b/>
          <w:bCs/>
          <w:sz w:val="24"/>
        </w:rPr>
        <w:t>FONDO BANCO NACIONAL DE COSTA RICA</w:t>
      </w:r>
    </w:p>
    <w:p w14:paraId="70A2D195" w14:textId="28D31CDB" w:rsidR="000C7D05" w:rsidRDefault="00917FEB" w:rsidP="00D27991">
      <w:pPr>
        <w:spacing w:after="0" w:line="240" w:lineRule="auto"/>
        <w:rPr>
          <w:rFonts w:cstheme="minorHAnsi"/>
          <w:sz w:val="24"/>
        </w:rPr>
      </w:pPr>
      <w:hyperlink r:id="rId18" w:history="1">
        <w:r w:rsidR="001642D8" w:rsidRPr="0095264F">
          <w:rPr>
            <w:rStyle w:val="Hipervnculo"/>
            <w:rFonts w:cstheme="minorHAnsi"/>
            <w:sz w:val="24"/>
          </w:rPr>
          <w:t>https://si.supen.fi.cr/Tramites/Tram_Detalle_Evento.aspx?evento=2021052972</w:t>
        </w:r>
      </w:hyperlink>
    </w:p>
    <w:p w14:paraId="5F9C88A0" w14:textId="71F9843C" w:rsidR="00EF6D35" w:rsidRDefault="001642D8" w:rsidP="00A3481A">
      <w:pPr>
        <w:spacing w:after="0" w:line="240" w:lineRule="auto"/>
        <w:rPr>
          <w:rFonts w:cstheme="minorHAnsi"/>
          <w:b/>
          <w:bCs/>
          <w:sz w:val="24"/>
        </w:rPr>
      </w:pPr>
      <w:r w:rsidRPr="00A3481A">
        <w:rPr>
          <w:rFonts w:cstheme="minorHAnsi"/>
          <w:b/>
          <w:bCs/>
          <w:sz w:val="24"/>
        </w:rPr>
        <w:t>FONDO DE RETIRO DE EMPLEADOS DE LA CCSS</w:t>
      </w:r>
    </w:p>
    <w:p w14:paraId="2DAB84BE" w14:textId="4CE20A09" w:rsidR="00A3481A" w:rsidRDefault="00917FEB" w:rsidP="00A3481A">
      <w:pPr>
        <w:spacing w:after="0" w:line="240" w:lineRule="auto"/>
        <w:rPr>
          <w:rFonts w:cstheme="minorHAnsi"/>
          <w:sz w:val="24"/>
        </w:rPr>
      </w:pPr>
      <w:hyperlink r:id="rId19" w:history="1">
        <w:r w:rsidR="00A3481A" w:rsidRPr="0095264F">
          <w:rPr>
            <w:rStyle w:val="Hipervnculo"/>
            <w:rFonts w:cstheme="minorHAnsi"/>
          </w:rPr>
          <w:t>https://si.supen.fi.cr/Tramites/Tram_Detalle_Evento.aspx?evento=2021053042</w:t>
        </w:r>
      </w:hyperlink>
    </w:p>
    <w:p w14:paraId="097818F2" w14:textId="15FCD784" w:rsidR="00EF6D35" w:rsidRPr="00A3481A" w:rsidRDefault="004C0B85" w:rsidP="00A3481A">
      <w:pPr>
        <w:spacing w:after="0" w:line="240" w:lineRule="auto"/>
        <w:rPr>
          <w:rFonts w:cstheme="minorHAnsi"/>
          <w:b/>
          <w:bCs/>
          <w:sz w:val="24"/>
        </w:rPr>
      </w:pPr>
      <w:r w:rsidRPr="00A3481A">
        <w:rPr>
          <w:rFonts w:cstheme="minorHAnsi"/>
          <w:b/>
          <w:bCs/>
          <w:sz w:val="24"/>
        </w:rPr>
        <w:t>IVM</w:t>
      </w:r>
    </w:p>
    <w:p w14:paraId="62B64147" w14:textId="77777777" w:rsidR="00A3481A" w:rsidRDefault="00917FEB" w:rsidP="00A3481A">
      <w:pPr>
        <w:spacing w:after="0" w:line="240" w:lineRule="auto"/>
        <w:rPr>
          <w:rFonts w:cstheme="minorHAnsi"/>
          <w:sz w:val="24"/>
        </w:rPr>
      </w:pPr>
      <w:hyperlink r:id="rId20" w:history="1">
        <w:r w:rsidR="004C0B85" w:rsidRPr="00A3481A">
          <w:rPr>
            <w:rFonts w:cstheme="minorHAnsi"/>
          </w:rPr>
          <w:t>https://si.supen.fi.cr/Tramites/Tram_Detalle_Evento.aspx?evento=2021052954</w:t>
        </w:r>
      </w:hyperlink>
    </w:p>
    <w:p w14:paraId="3E6D8B7D" w14:textId="04F33217" w:rsidR="004C0B85" w:rsidRDefault="00A3481A" w:rsidP="00A3481A">
      <w:pPr>
        <w:spacing w:after="0" w:line="240" w:lineRule="auto"/>
        <w:rPr>
          <w:rFonts w:cstheme="minorHAnsi"/>
          <w:b/>
          <w:bCs/>
          <w:sz w:val="24"/>
        </w:rPr>
      </w:pPr>
      <w:r w:rsidRPr="00A3481A">
        <w:rPr>
          <w:rFonts w:cstheme="minorHAnsi"/>
          <w:b/>
          <w:bCs/>
          <w:sz w:val="24"/>
        </w:rPr>
        <w:t>DNP</w:t>
      </w:r>
    </w:p>
    <w:p w14:paraId="236E3902" w14:textId="4FEF930E" w:rsidR="00A3481A" w:rsidRDefault="00917FEB" w:rsidP="00A3481A">
      <w:pPr>
        <w:spacing w:after="0" w:line="240" w:lineRule="auto"/>
        <w:rPr>
          <w:rFonts w:cstheme="minorHAnsi"/>
          <w:sz w:val="24"/>
        </w:rPr>
      </w:pPr>
      <w:hyperlink r:id="rId21" w:history="1">
        <w:r w:rsidR="00A3481A" w:rsidRPr="0095264F">
          <w:rPr>
            <w:rStyle w:val="Hipervnculo"/>
            <w:rFonts w:cstheme="minorHAnsi"/>
          </w:rPr>
          <w:t>https://si.supen.fi.cr/Tramites/Tram_Detalle_Evento.aspx?evento=2021052862</w:t>
        </w:r>
      </w:hyperlink>
    </w:p>
    <w:p w14:paraId="6F8F603B" w14:textId="77777777" w:rsidR="00A3481A" w:rsidRDefault="00A3481A" w:rsidP="00A3481A">
      <w:pPr>
        <w:spacing w:after="0" w:line="240" w:lineRule="auto"/>
        <w:rPr>
          <w:rFonts w:cstheme="minorHAnsi"/>
          <w:sz w:val="24"/>
        </w:rPr>
      </w:pPr>
    </w:p>
    <w:p w14:paraId="44198AE9" w14:textId="20BB9F95" w:rsidR="0097299C" w:rsidRPr="008F51BD" w:rsidRDefault="0097299C" w:rsidP="008F51BD">
      <w:pPr>
        <w:rPr>
          <w:rFonts w:ascii="Times New Roman" w:hAnsi="Times New Roman" w:cs="Times New Roman"/>
          <w:b/>
          <w:bCs/>
          <w:sz w:val="24"/>
        </w:rPr>
      </w:pPr>
    </w:p>
    <w:p w14:paraId="028C832B" w14:textId="77777777" w:rsidR="0097299C" w:rsidRPr="00A00A5D" w:rsidRDefault="0097299C" w:rsidP="000B7945">
      <w:pPr>
        <w:spacing w:after="0" w:line="240" w:lineRule="auto"/>
        <w:rPr>
          <w:rFonts w:cstheme="minorHAnsi"/>
          <w:sz w:val="24"/>
        </w:rPr>
      </w:pPr>
    </w:p>
    <w:p w14:paraId="51A5F425" w14:textId="77777777" w:rsidR="00736559" w:rsidRPr="00736559" w:rsidRDefault="00736559" w:rsidP="00736559">
      <w:pPr>
        <w:spacing w:after="0" w:line="240" w:lineRule="auto"/>
        <w:rPr>
          <w:rFonts w:ascii="Times New Roman" w:hAnsi="Times New Roman" w:cs="Times New Roman"/>
          <w:sz w:val="24"/>
        </w:rPr>
      </w:pPr>
      <w:r w:rsidRPr="00736559">
        <w:rPr>
          <w:rFonts w:ascii="Times New Roman" w:hAnsi="Times New Roman" w:cs="Times New Roman"/>
          <w:sz w:val="24"/>
        </w:rPr>
        <w:tab/>
      </w:r>
      <w:r w:rsidRPr="00736559">
        <w:rPr>
          <w:rFonts w:ascii="Times New Roman" w:hAnsi="Times New Roman" w:cs="Times New Roman"/>
          <w:sz w:val="24"/>
        </w:rPr>
        <w:tab/>
      </w:r>
    </w:p>
    <w:tbl>
      <w:tblPr>
        <w:tblStyle w:val="Tablaconcuadrcula"/>
        <w:tblW w:w="5000" w:type="pct"/>
        <w:tblLook w:val="04A0" w:firstRow="1" w:lastRow="0" w:firstColumn="1" w:lastColumn="0" w:noHBand="0" w:noVBand="1"/>
      </w:tblPr>
      <w:tblGrid>
        <w:gridCol w:w="2270"/>
        <w:gridCol w:w="2216"/>
        <w:gridCol w:w="2052"/>
        <w:gridCol w:w="2290"/>
      </w:tblGrid>
      <w:tr w:rsidR="00E30C8D" w14:paraId="35A9249D" w14:textId="03191BFF" w:rsidTr="001507A5">
        <w:trPr>
          <w:tblHeader/>
        </w:trPr>
        <w:tc>
          <w:tcPr>
            <w:tcW w:w="1263" w:type="pct"/>
            <w:shd w:val="clear" w:color="auto" w:fill="F2F2F2" w:themeFill="background1" w:themeFillShade="F2"/>
          </w:tcPr>
          <w:p w14:paraId="2FCAC84B" w14:textId="3DEFDDF8" w:rsidR="00736559" w:rsidRPr="00736559" w:rsidRDefault="00736559" w:rsidP="00736559">
            <w:pPr>
              <w:jc w:val="center"/>
              <w:rPr>
                <w:rFonts w:cstheme="minorHAnsi"/>
                <w:b/>
                <w:bCs/>
                <w:sz w:val="24"/>
              </w:rPr>
            </w:pPr>
            <w:r w:rsidRPr="00736559">
              <w:rPr>
                <w:rFonts w:cstheme="minorHAnsi"/>
                <w:b/>
                <w:bCs/>
                <w:sz w:val="24"/>
              </w:rPr>
              <w:t>TEXTO CONSULTADO</w:t>
            </w:r>
          </w:p>
        </w:tc>
        <w:tc>
          <w:tcPr>
            <w:tcW w:w="1233" w:type="pct"/>
            <w:shd w:val="clear" w:color="auto" w:fill="F2F2F2" w:themeFill="background1" w:themeFillShade="F2"/>
          </w:tcPr>
          <w:p w14:paraId="1172BB58" w14:textId="000C0D69" w:rsidR="00736559" w:rsidRPr="00736559" w:rsidRDefault="00736559" w:rsidP="00736559">
            <w:pPr>
              <w:jc w:val="center"/>
              <w:rPr>
                <w:rFonts w:cstheme="minorHAnsi"/>
                <w:b/>
                <w:bCs/>
                <w:sz w:val="24"/>
              </w:rPr>
            </w:pPr>
            <w:r w:rsidRPr="00736559">
              <w:rPr>
                <w:rFonts w:cstheme="minorHAnsi"/>
                <w:b/>
                <w:bCs/>
                <w:sz w:val="24"/>
              </w:rPr>
              <w:t>OBSERVACIONES RECIBIDAS</w:t>
            </w:r>
          </w:p>
        </w:tc>
        <w:tc>
          <w:tcPr>
            <w:tcW w:w="1228" w:type="pct"/>
            <w:shd w:val="clear" w:color="auto" w:fill="F2F2F2" w:themeFill="background1" w:themeFillShade="F2"/>
          </w:tcPr>
          <w:p w14:paraId="7989C721" w14:textId="73F16CBB" w:rsidR="00736559" w:rsidRPr="00736559" w:rsidRDefault="00736559" w:rsidP="00736559">
            <w:pPr>
              <w:jc w:val="center"/>
              <w:rPr>
                <w:rFonts w:cstheme="minorHAnsi"/>
                <w:b/>
                <w:bCs/>
                <w:sz w:val="24"/>
              </w:rPr>
            </w:pPr>
            <w:r w:rsidRPr="00736559">
              <w:rPr>
                <w:rFonts w:cstheme="minorHAnsi"/>
                <w:b/>
                <w:bCs/>
                <w:sz w:val="24"/>
              </w:rPr>
              <w:t>COMENTARIOS SUPEN</w:t>
            </w:r>
          </w:p>
        </w:tc>
        <w:tc>
          <w:tcPr>
            <w:tcW w:w="1275" w:type="pct"/>
            <w:shd w:val="clear" w:color="auto" w:fill="F2F2F2" w:themeFill="background1" w:themeFillShade="F2"/>
          </w:tcPr>
          <w:p w14:paraId="7553A720" w14:textId="4D1F4598" w:rsidR="00736559" w:rsidRPr="00736559" w:rsidRDefault="00736559" w:rsidP="00736559">
            <w:pPr>
              <w:jc w:val="center"/>
              <w:rPr>
                <w:rFonts w:cstheme="minorHAnsi"/>
                <w:b/>
                <w:bCs/>
                <w:sz w:val="24"/>
              </w:rPr>
            </w:pPr>
            <w:r w:rsidRPr="00736559">
              <w:rPr>
                <w:rFonts w:cstheme="minorHAnsi"/>
                <w:b/>
                <w:bCs/>
                <w:sz w:val="24"/>
              </w:rPr>
              <w:t>TEXTO FINAL</w:t>
            </w:r>
          </w:p>
        </w:tc>
      </w:tr>
      <w:tr w:rsidR="00E30C8D" w:rsidRPr="003C0AD5" w14:paraId="62F659DF" w14:textId="253F7E40" w:rsidTr="00B618BA">
        <w:tc>
          <w:tcPr>
            <w:tcW w:w="1263" w:type="pct"/>
          </w:tcPr>
          <w:p w14:paraId="34EE7CF8" w14:textId="6D4D8F50" w:rsidR="00736559" w:rsidRPr="00C14300" w:rsidRDefault="00232B71" w:rsidP="00BE4F31">
            <w:pPr>
              <w:jc w:val="both"/>
              <w:rPr>
                <w:rFonts w:ascii="Times New Roman" w:hAnsi="Times New Roman" w:cs="Times New Roman"/>
                <w:b/>
                <w:bCs/>
                <w:sz w:val="24"/>
              </w:rPr>
            </w:pPr>
            <w:r w:rsidRPr="00C14300">
              <w:rPr>
                <w:rFonts w:ascii="Times New Roman" w:hAnsi="Times New Roman" w:cs="Times New Roman"/>
                <w:b/>
                <w:bCs/>
                <w:sz w:val="24"/>
              </w:rPr>
              <w:t>Observaciones generales</w:t>
            </w:r>
          </w:p>
        </w:tc>
        <w:tc>
          <w:tcPr>
            <w:tcW w:w="1233" w:type="pct"/>
          </w:tcPr>
          <w:p w14:paraId="34D5420A" w14:textId="6405D5AE" w:rsidR="00736559" w:rsidRPr="00736559" w:rsidRDefault="00736559" w:rsidP="00BE4F31">
            <w:pPr>
              <w:jc w:val="both"/>
              <w:rPr>
                <w:rFonts w:ascii="Times New Roman" w:hAnsi="Times New Roman" w:cs="Times New Roman"/>
                <w:b/>
                <w:bCs/>
                <w:sz w:val="24"/>
              </w:rPr>
            </w:pPr>
            <w:r w:rsidRPr="00736559">
              <w:rPr>
                <w:rFonts w:ascii="Times New Roman" w:hAnsi="Times New Roman" w:cs="Times New Roman"/>
                <w:b/>
                <w:bCs/>
                <w:sz w:val="24"/>
              </w:rPr>
              <w:t>F</w:t>
            </w:r>
            <w:r>
              <w:rPr>
                <w:rFonts w:ascii="Times New Roman" w:hAnsi="Times New Roman" w:cs="Times New Roman"/>
                <w:b/>
                <w:bCs/>
                <w:sz w:val="24"/>
              </w:rPr>
              <w:t>OMUVEL</w:t>
            </w:r>
          </w:p>
          <w:p w14:paraId="629A439E" w14:textId="77777777" w:rsidR="00736559" w:rsidRDefault="00736559" w:rsidP="00BE4F31">
            <w:pPr>
              <w:jc w:val="both"/>
              <w:rPr>
                <w:rFonts w:ascii="Times New Roman" w:hAnsi="Times New Roman" w:cs="Times New Roman"/>
                <w:sz w:val="24"/>
              </w:rPr>
            </w:pPr>
            <w:r w:rsidRPr="00736559">
              <w:rPr>
                <w:rFonts w:ascii="Times New Roman" w:hAnsi="Times New Roman" w:cs="Times New Roman"/>
                <w:sz w:val="24"/>
              </w:rPr>
              <w:t>FMVL – GG – 00172 – 2021</w:t>
            </w:r>
            <w:r>
              <w:rPr>
                <w:rFonts w:ascii="Times New Roman" w:hAnsi="Times New Roman" w:cs="Times New Roman"/>
                <w:sz w:val="24"/>
              </w:rPr>
              <w:t xml:space="preserve"> del 20 de agosto de 2021.</w:t>
            </w:r>
          </w:p>
          <w:p w14:paraId="7FD94DF9" w14:textId="7F883695" w:rsidR="00736559" w:rsidRDefault="00736559" w:rsidP="00BE4F31">
            <w:pPr>
              <w:jc w:val="both"/>
              <w:rPr>
                <w:rFonts w:ascii="Times New Roman" w:hAnsi="Times New Roman" w:cs="Times New Roman"/>
                <w:sz w:val="24"/>
              </w:rPr>
            </w:pPr>
            <w:r w:rsidRPr="00EB28D0">
              <w:rPr>
                <w:rFonts w:ascii="Times New Roman" w:hAnsi="Times New Roman" w:cs="Times New Roman"/>
                <w:b/>
                <w:bCs/>
                <w:sz w:val="24"/>
              </w:rPr>
              <w:t>No tienen observaciones</w:t>
            </w:r>
            <w:r>
              <w:rPr>
                <w:rFonts w:ascii="Times New Roman" w:hAnsi="Times New Roman" w:cs="Times New Roman"/>
                <w:sz w:val="24"/>
              </w:rPr>
              <w:t>.</w:t>
            </w:r>
          </w:p>
          <w:p w14:paraId="27A2FF85" w14:textId="77777777" w:rsidR="00EB28D0" w:rsidRDefault="00EB28D0" w:rsidP="00BE4F31">
            <w:pPr>
              <w:jc w:val="both"/>
              <w:rPr>
                <w:rFonts w:ascii="Times New Roman" w:hAnsi="Times New Roman" w:cs="Times New Roman"/>
                <w:sz w:val="24"/>
              </w:rPr>
            </w:pPr>
          </w:p>
          <w:p w14:paraId="64CBCBF9" w14:textId="77777777" w:rsidR="00EB28D0" w:rsidRPr="00A941E2" w:rsidRDefault="00EB28D0" w:rsidP="00BE4F31">
            <w:pPr>
              <w:jc w:val="both"/>
              <w:rPr>
                <w:rFonts w:ascii="Times New Roman" w:hAnsi="Times New Roman" w:cs="Times New Roman"/>
                <w:b/>
                <w:bCs/>
                <w:sz w:val="24"/>
              </w:rPr>
            </w:pPr>
            <w:r w:rsidRPr="00A941E2">
              <w:rPr>
                <w:rFonts w:ascii="Times New Roman" w:hAnsi="Times New Roman" w:cs="Times New Roman"/>
                <w:b/>
                <w:bCs/>
                <w:sz w:val="24"/>
              </w:rPr>
              <w:t>FONDO RECOPE</w:t>
            </w:r>
          </w:p>
          <w:p w14:paraId="795CFDF9" w14:textId="77777777" w:rsidR="00EB28D0" w:rsidRDefault="00EB28D0" w:rsidP="00BE4F31">
            <w:pPr>
              <w:jc w:val="both"/>
              <w:rPr>
                <w:rFonts w:ascii="Times New Roman" w:hAnsi="Times New Roman" w:cs="Times New Roman"/>
                <w:sz w:val="24"/>
              </w:rPr>
            </w:pPr>
            <w:r w:rsidRPr="00A941E2">
              <w:rPr>
                <w:rFonts w:ascii="Times New Roman" w:hAnsi="Times New Roman" w:cs="Times New Roman"/>
                <w:sz w:val="24"/>
              </w:rPr>
              <w:t>FAP-GER-140-2021 del 23 de agosto de 2021.</w:t>
            </w:r>
          </w:p>
          <w:p w14:paraId="3AA4A1B1" w14:textId="77777777" w:rsidR="00032C4D" w:rsidRDefault="00032C4D" w:rsidP="00BE4F31">
            <w:pPr>
              <w:jc w:val="both"/>
              <w:rPr>
                <w:rFonts w:ascii="Times New Roman" w:hAnsi="Times New Roman" w:cs="Times New Roman"/>
                <w:sz w:val="24"/>
              </w:rPr>
            </w:pPr>
          </w:p>
          <w:p w14:paraId="7E348BF0" w14:textId="77777777" w:rsidR="00703B05" w:rsidRPr="00703B05" w:rsidRDefault="00703B05" w:rsidP="00BE4F31">
            <w:pPr>
              <w:jc w:val="both"/>
              <w:rPr>
                <w:rFonts w:ascii="Times New Roman" w:hAnsi="Times New Roman" w:cs="Times New Roman"/>
                <w:b/>
                <w:bCs/>
                <w:sz w:val="24"/>
              </w:rPr>
            </w:pPr>
            <w:r w:rsidRPr="00703B05">
              <w:rPr>
                <w:rFonts w:ascii="Times New Roman" w:hAnsi="Times New Roman" w:cs="Times New Roman"/>
                <w:b/>
                <w:bCs/>
                <w:sz w:val="24"/>
              </w:rPr>
              <w:t>FONDO PODER JUDICIAL</w:t>
            </w:r>
          </w:p>
          <w:p w14:paraId="733695A6" w14:textId="77777777" w:rsidR="00032C4D" w:rsidRDefault="00032C4D" w:rsidP="00BE4F31">
            <w:pPr>
              <w:jc w:val="both"/>
              <w:rPr>
                <w:rFonts w:ascii="Times New Roman" w:hAnsi="Times New Roman" w:cs="Times New Roman"/>
                <w:sz w:val="24"/>
              </w:rPr>
            </w:pPr>
            <w:r w:rsidRPr="00032C4D">
              <w:rPr>
                <w:rFonts w:ascii="Times New Roman" w:hAnsi="Times New Roman" w:cs="Times New Roman"/>
                <w:sz w:val="24"/>
              </w:rPr>
              <w:t>Oficio N° 048-DJA-2021</w:t>
            </w:r>
            <w:r w:rsidR="00703B05">
              <w:rPr>
                <w:rFonts w:ascii="Times New Roman" w:hAnsi="Times New Roman" w:cs="Times New Roman"/>
                <w:sz w:val="24"/>
              </w:rPr>
              <w:t xml:space="preserve"> del </w:t>
            </w:r>
            <w:r w:rsidRPr="00032C4D">
              <w:rPr>
                <w:rFonts w:ascii="Times New Roman" w:hAnsi="Times New Roman" w:cs="Times New Roman"/>
                <w:sz w:val="24"/>
              </w:rPr>
              <w:t>31 de agosto de 2021</w:t>
            </w:r>
            <w:r w:rsidR="00703B05">
              <w:rPr>
                <w:rFonts w:ascii="Times New Roman" w:hAnsi="Times New Roman" w:cs="Times New Roman"/>
                <w:sz w:val="24"/>
              </w:rPr>
              <w:t>.</w:t>
            </w:r>
          </w:p>
          <w:p w14:paraId="48D9799F" w14:textId="5E81DB02" w:rsidR="00953FD3" w:rsidRPr="0021436E" w:rsidRDefault="00953FD3" w:rsidP="00BE4F31">
            <w:pPr>
              <w:jc w:val="both"/>
              <w:rPr>
                <w:rFonts w:ascii="Times New Roman" w:hAnsi="Times New Roman" w:cs="Times New Roman"/>
                <w:i/>
                <w:iCs/>
                <w:sz w:val="24"/>
              </w:rPr>
            </w:pPr>
            <w:r w:rsidRPr="0021436E">
              <w:rPr>
                <w:rFonts w:ascii="Times New Roman" w:hAnsi="Times New Roman" w:cs="Times New Roman"/>
                <w:i/>
                <w:iCs/>
                <w:sz w:val="24"/>
              </w:rPr>
              <w:t xml:space="preserve">“Se coincide en que los informes de las valuaciones y auditorías actuariales que se </w:t>
            </w:r>
          </w:p>
          <w:p w14:paraId="5A1BB1E3" w14:textId="77777777" w:rsidR="00953FD3" w:rsidRPr="0021436E" w:rsidRDefault="00953FD3" w:rsidP="00BE4F31">
            <w:pPr>
              <w:jc w:val="both"/>
              <w:rPr>
                <w:rFonts w:ascii="Times New Roman" w:hAnsi="Times New Roman" w:cs="Times New Roman"/>
                <w:i/>
                <w:iCs/>
                <w:sz w:val="24"/>
              </w:rPr>
            </w:pPr>
            <w:r w:rsidRPr="0021436E">
              <w:rPr>
                <w:rFonts w:ascii="Times New Roman" w:hAnsi="Times New Roman" w:cs="Times New Roman"/>
                <w:i/>
                <w:iCs/>
                <w:sz w:val="24"/>
              </w:rPr>
              <w:t xml:space="preserve">remitan a la Superintendencia de Pensiones deben cumplir con un conjunto de </w:t>
            </w:r>
          </w:p>
          <w:p w14:paraId="7384253B" w14:textId="77777777" w:rsidR="00953FD3" w:rsidRPr="0021436E" w:rsidRDefault="00953FD3" w:rsidP="00BE4F31">
            <w:pPr>
              <w:jc w:val="both"/>
              <w:rPr>
                <w:rFonts w:ascii="Times New Roman" w:hAnsi="Times New Roman" w:cs="Times New Roman"/>
                <w:i/>
                <w:iCs/>
                <w:sz w:val="24"/>
              </w:rPr>
            </w:pPr>
            <w:r w:rsidRPr="0021436E">
              <w:rPr>
                <w:rFonts w:ascii="Times New Roman" w:hAnsi="Times New Roman" w:cs="Times New Roman"/>
                <w:i/>
                <w:iCs/>
                <w:sz w:val="24"/>
              </w:rPr>
              <w:t xml:space="preserve">aspectos de calidad. Sin embargo, para cumplir a cabalidad con lo allí indicado es </w:t>
            </w:r>
          </w:p>
          <w:p w14:paraId="2F954B7C" w14:textId="77777777" w:rsidR="00953FD3" w:rsidRPr="0021436E" w:rsidRDefault="00953FD3" w:rsidP="00BE4F31">
            <w:pPr>
              <w:jc w:val="both"/>
              <w:rPr>
                <w:rFonts w:ascii="Times New Roman" w:hAnsi="Times New Roman" w:cs="Times New Roman"/>
                <w:i/>
                <w:iCs/>
                <w:sz w:val="24"/>
              </w:rPr>
            </w:pPr>
            <w:r w:rsidRPr="0021436E">
              <w:rPr>
                <w:rFonts w:ascii="Times New Roman" w:hAnsi="Times New Roman" w:cs="Times New Roman"/>
                <w:i/>
                <w:iCs/>
                <w:sz w:val="24"/>
              </w:rPr>
              <w:t xml:space="preserve">necesario contar con más tiempo, de forma tal, que se pueda hacer una revisión </w:t>
            </w:r>
          </w:p>
          <w:p w14:paraId="0D7DA20D" w14:textId="77777777" w:rsidR="00953FD3" w:rsidRPr="0021436E" w:rsidRDefault="00953FD3" w:rsidP="00BE4F31">
            <w:pPr>
              <w:jc w:val="both"/>
              <w:rPr>
                <w:rFonts w:ascii="Times New Roman" w:hAnsi="Times New Roman" w:cs="Times New Roman"/>
                <w:i/>
                <w:iCs/>
                <w:sz w:val="24"/>
              </w:rPr>
            </w:pPr>
            <w:r w:rsidRPr="0021436E">
              <w:rPr>
                <w:rFonts w:ascii="Times New Roman" w:hAnsi="Times New Roman" w:cs="Times New Roman"/>
                <w:i/>
                <w:iCs/>
                <w:sz w:val="24"/>
              </w:rPr>
              <w:lastRenderedPageBreak/>
              <w:t>adecuada de la redacción y coherencia del documento.</w:t>
            </w:r>
          </w:p>
          <w:p w14:paraId="27BE8392" w14:textId="77777777" w:rsidR="00953FD3" w:rsidRPr="0021436E" w:rsidRDefault="00953FD3" w:rsidP="00BE4F31">
            <w:pPr>
              <w:jc w:val="both"/>
              <w:rPr>
                <w:rFonts w:ascii="Times New Roman" w:hAnsi="Times New Roman" w:cs="Times New Roman"/>
                <w:i/>
                <w:iCs/>
                <w:sz w:val="24"/>
              </w:rPr>
            </w:pPr>
            <w:r w:rsidRPr="0021436E">
              <w:rPr>
                <w:rFonts w:ascii="Times New Roman" w:hAnsi="Times New Roman" w:cs="Times New Roman"/>
                <w:i/>
                <w:iCs/>
                <w:sz w:val="24"/>
              </w:rPr>
              <w:t xml:space="preserve">En general el proceso de revisión con los plazos actuales es insuficiente, por lo </w:t>
            </w:r>
          </w:p>
          <w:p w14:paraId="52CA5061" w14:textId="77777777" w:rsidR="00953FD3" w:rsidRPr="0021436E" w:rsidRDefault="00953FD3" w:rsidP="00BE4F31">
            <w:pPr>
              <w:jc w:val="both"/>
              <w:rPr>
                <w:rFonts w:ascii="Times New Roman" w:hAnsi="Times New Roman" w:cs="Times New Roman"/>
                <w:i/>
                <w:iCs/>
                <w:sz w:val="24"/>
              </w:rPr>
            </w:pPr>
            <w:r w:rsidRPr="0021436E">
              <w:rPr>
                <w:rFonts w:ascii="Times New Roman" w:hAnsi="Times New Roman" w:cs="Times New Roman"/>
                <w:i/>
                <w:iCs/>
                <w:sz w:val="24"/>
              </w:rPr>
              <w:t xml:space="preserve">tanto, para cumplir con lo requerido por la Superintendencia se debe contar al menos </w:t>
            </w:r>
          </w:p>
          <w:p w14:paraId="788072FC" w14:textId="146EC61D" w:rsidR="00703B05" w:rsidRDefault="00953FD3" w:rsidP="00BE4F31">
            <w:pPr>
              <w:jc w:val="both"/>
              <w:rPr>
                <w:rFonts w:ascii="Times New Roman" w:hAnsi="Times New Roman" w:cs="Times New Roman"/>
                <w:b/>
                <w:bCs/>
                <w:i/>
                <w:iCs/>
                <w:sz w:val="24"/>
              </w:rPr>
            </w:pPr>
            <w:r w:rsidRPr="0021436E">
              <w:rPr>
                <w:rFonts w:ascii="Times New Roman" w:hAnsi="Times New Roman" w:cs="Times New Roman"/>
                <w:i/>
                <w:iCs/>
                <w:sz w:val="24"/>
              </w:rPr>
              <w:t xml:space="preserve">con veinte días hábiles adicionales de tiempo </w:t>
            </w:r>
            <w:r w:rsidRPr="0021436E">
              <w:rPr>
                <w:rFonts w:ascii="Times New Roman" w:hAnsi="Times New Roman" w:cs="Times New Roman"/>
                <w:b/>
                <w:bCs/>
                <w:i/>
                <w:iCs/>
                <w:sz w:val="24"/>
              </w:rPr>
              <w:t>al hoy establecido en la normativa.”</w:t>
            </w:r>
          </w:p>
          <w:p w14:paraId="78B3161B" w14:textId="09640645" w:rsidR="00DA369E" w:rsidRDefault="00DA369E" w:rsidP="00BE4F31">
            <w:pPr>
              <w:jc w:val="both"/>
              <w:rPr>
                <w:rFonts w:ascii="Times New Roman" w:hAnsi="Times New Roman" w:cs="Times New Roman"/>
                <w:b/>
                <w:bCs/>
                <w:i/>
                <w:iCs/>
                <w:sz w:val="24"/>
              </w:rPr>
            </w:pPr>
          </w:p>
          <w:p w14:paraId="5D512D4D" w14:textId="0E43D192" w:rsidR="00DA369E" w:rsidRDefault="00DA369E" w:rsidP="00BE4F31">
            <w:pPr>
              <w:jc w:val="both"/>
              <w:rPr>
                <w:rFonts w:ascii="Times New Roman" w:hAnsi="Times New Roman" w:cs="Times New Roman"/>
                <w:b/>
                <w:bCs/>
                <w:i/>
                <w:iCs/>
                <w:sz w:val="24"/>
              </w:rPr>
            </w:pPr>
          </w:p>
          <w:p w14:paraId="5ACB8569" w14:textId="77777777" w:rsidR="00DA369E" w:rsidRPr="0021436E" w:rsidRDefault="00DA369E" w:rsidP="00BE4F31">
            <w:pPr>
              <w:jc w:val="both"/>
              <w:rPr>
                <w:rFonts w:ascii="Times New Roman" w:hAnsi="Times New Roman" w:cs="Times New Roman"/>
                <w:i/>
                <w:iCs/>
                <w:sz w:val="24"/>
              </w:rPr>
            </w:pPr>
          </w:p>
          <w:p w14:paraId="00B03D31" w14:textId="77777777" w:rsidR="00232B71" w:rsidRDefault="00232B71" w:rsidP="00BE4F31">
            <w:pPr>
              <w:jc w:val="both"/>
              <w:rPr>
                <w:rFonts w:ascii="Times New Roman" w:hAnsi="Times New Roman" w:cs="Times New Roman"/>
                <w:sz w:val="24"/>
              </w:rPr>
            </w:pPr>
          </w:p>
          <w:p w14:paraId="7A0533D3" w14:textId="77777777" w:rsidR="00DA369E" w:rsidRDefault="00DA369E" w:rsidP="00BE4F31">
            <w:pPr>
              <w:jc w:val="both"/>
              <w:rPr>
                <w:rFonts w:ascii="Times New Roman" w:hAnsi="Times New Roman" w:cs="Times New Roman"/>
                <w:b/>
                <w:bCs/>
                <w:sz w:val="24"/>
              </w:rPr>
            </w:pPr>
          </w:p>
          <w:p w14:paraId="4CC0E6A7" w14:textId="77777777" w:rsidR="00DA369E" w:rsidRDefault="00DA369E" w:rsidP="00BE4F31">
            <w:pPr>
              <w:jc w:val="both"/>
              <w:rPr>
                <w:rFonts w:ascii="Times New Roman" w:hAnsi="Times New Roman" w:cs="Times New Roman"/>
                <w:b/>
                <w:bCs/>
                <w:sz w:val="24"/>
              </w:rPr>
            </w:pPr>
          </w:p>
          <w:p w14:paraId="1C74297E" w14:textId="34A22DB9" w:rsidR="00232B71" w:rsidRPr="00232B71" w:rsidRDefault="00232B71" w:rsidP="00BE4F31">
            <w:pPr>
              <w:jc w:val="both"/>
              <w:rPr>
                <w:rFonts w:ascii="Times New Roman" w:hAnsi="Times New Roman" w:cs="Times New Roman"/>
                <w:b/>
                <w:bCs/>
                <w:sz w:val="24"/>
              </w:rPr>
            </w:pPr>
            <w:r w:rsidRPr="00232B71">
              <w:rPr>
                <w:rFonts w:ascii="Times New Roman" w:hAnsi="Times New Roman" w:cs="Times New Roman"/>
                <w:b/>
                <w:bCs/>
                <w:sz w:val="24"/>
              </w:rPr>
              <w:t>JUPEMA</w:t>
            </w:r>
          </w:p>
          <w:p w14:paraId="77ACD13E" w14:textId="77777777" w:rsidR="00232B71" w:rsidRDefault="00232B71" w:rsidP="00BE4F31">
            <w:pPr>
              <w:jc w:val="both"/>
              <w:rPr>
                <w:rFonts w:ascii="Times New Roman" w:hAnsi="Times New Roman" w:cs="Times New Roman"/>
                <w:sz w:val="24"/>
              </w:rPr>
            </w:pPr>
            <w:r>
              <w:rPr>
                <w:rFonts w:ascii="Times New Roman" w:hAnsi="Times New Roman" w:cs="Times New Roman"/>
                <w:sz w:val="24"/>
              </w:rPr>
              <w:t xml:space="preserve">Oficio </w:t>
            </w:r>
            <w:r w:rsidRPr="00232B71">
              <w:rPr>
                <w:rFonts w:ascii="Times New Roman" w:hAnsi="Times New Roman" w:cs="Times New Roman"/>
                <w:sz w:val="24"/>
              </w:rPr>
              <w:t>DE-0484-08-2021</w:t>
            </w:r>
            <w:r>
              <w:rPr>
                <w:rFonts w:ascii="Times New Roman" w:hAnsi="Times New Roman" w:cs="Times New Roman"/>
                <w:sz w:val="24"/>
              </w:rPr>
              <w:t xml:space="preserve"> del </w:t>
            </w:r>
            <w:r w:rsidRPr="00232B71">
              <w:rPr>
                <w:rFonts w:ascii="Times New Roman" w:hAnsi="Times New Roman" w:cs="Times New Roman"/>
                <w:sz w:val="24"/>
              </w:rPr>
              <w:t>30 de agosto del 2021</w:t>
            </w:r>
            <w:r w:rsidR="00C14300">
              <w:rPr>
                <w:rFonts w:ascii="Times New Roman" w:hAnsi="Times New Roman" w:cs="Times New Roman"/>
                <w:sz w:val="24"/>
              </w:rPr>
              <w:t>.</w:t>
            </w:r>
          </w:p>
          <w:p w14:paraId="75330844" w14:textId="0A3A3AA2" w:rsidR="00C62876" w:rsidRPr="009F0426" w:rsidRDefault="00C62876" w:rsidP="00BE4F31">
            <w:pPr>
              <w:jc w:val="both"/>
              <w:rPr>
                <w:rFonts w:ascii="Times New Roman" w:hAnsi="Times New Roman" w:cs="Times New Roman"/>
                <w:i/>
                <w:iCs/>
                <w:sz w:val="24"/>
              </w:rPr>
            </w:pPr>
            <w:r w:rsidRPr="009F0426">
              <w:rPr>
                <w:rFonts w:ascii="Times New Roman" w:hAnsi="Times New Roman" w:cs="Times New Roman"/>
                <w:i/>
                <w:iCs/>
                <w:sz w:val="24"/>
              </w:rPr>
              <w:t xml:space="preserve">“Si bien el cuerpo del Oficio SP-805-2021 señala que el objetivo del acuerdo es: “(…) </w:t>
            </w:r>
          </w:p>
          <w:p w14:paraId="41D11E13" w14:textId="77777777" w:rsidR="00C62876" w:rsidRPr="0021436E" w:rsidRDefault="00C62876" w:rsidP="00BE4F31">
            <w:pPr>
              <w:jc w:val="both"/>
              <w:rPr>
                <w:rFonts w:ascii="Times New Roman" w:hAnsi="Times New Roman" w:cs="Times New Roman"/>
                <w:i/>
                <w:iCs/>
                <w:sz w:val="24"/>
              </w:rPr>
            </w:pPr>
            <w:r w:rsidRPr="0021436E">
              <w:rPr>
                <w:rFonts w:ascii="Times New Roman" w:hAnsi="Times New Roman" w:cs="Times New Roman"/>
                <w:i/>
                <w:iCs/>
                <w:sz w:val="24"/>
              </w:rPr>
              <w:t xml:space="preserve">que regulará los requisitos mínimos de calidad que deben cumplir los informes </w:t>
            </w:r>
          </w:p>
          <w:p w14:paraId="0E7BA508" w14:textId="77777777" w:rsidR="00C62876" w:rsidRPr="0021436E" w:rsidRDefault="00C62876" w:rsidP="00BE4F31">
            <w:pPr>
              <w:jc w:val="both"/>
              <w:rPr>
                <w:rFonts w:ascii="Times New Roman" w:hAnsi="Times New Roman" w:cs="Times New Roman"/>
                <w:i/>
                <w:iCs/>
                <w:sz w:val="24"/>
              </w:rPr>
            </w:pPr>
            <w:r w:rsidRPr="0021436E">
              <w:rPr>
                <w:rFonts w:ascii="Times New Roman" w:hAnsi="Times New Roman" w:cs="Times New Roman"/>
                <w:i/>
                <w:iCs/>
                <w:sz w:val="24"/>
              </w:rPr>
              <w:t xml:space="preserve">correspondientes a las valuaciones y auditorías </w:t>
            </w:r>
            <w:r w:rsidRPr="0021436E">
              <w:rPr>
                <w:rFonts w:ascii="Times New Roman" w:hAnsi="Times New Roman" w:cs="Times New Roman"/>
                <w:i/>
                <w:iCs/>
                <w:sz w:val="24"/>
              </w:rPr>
              <w:lastRenderedPageBreak/>
              <w:t xml:space="preserve">actuariales que deben realizarse, </w:t>
            </w:r>
          </w:p>
          <w:p w14:paraId="4581961F" w14:textId="411955BF" w:rsidR="00C62876" w:rsidRPr="0021436E" w:rsidRDefault="00C62876" w:rsidP="00BE4F31">
            <w:pPr>
              <w:jc w:val="both"/>
              <w:rPr>
                <w:rFonts w:ascii="Times New Roman" w:hAnsi="Times New Roman" w:cs="Times New Roman"/>
                <w:i/>
                <w:iCs/>
                <w:sz w:val="24"/>
              </w:rPr>
            </w:pPr>
            <w:r w:rsidRPr="0021436E">
              <w:rPr>
                <w:rFonts w:ascii="Times New Roman" w:hAnsi="Times New Roman" w:cs="Times New Roman"/>
                <w:i/>
                <w:iCs/>
                <w:sz w:val="24"/>
              </w:rPr>
              <w:t xml:space="preserve">según establece el Reglamento actuarial” nos parece que…no sólo limita o regula temas en </w:t>
            </w:r>
            <w:proofErr w:type="gramStart"/>
            <w:r w:rsidRPr="0021436E">
              <w:rPr>
                <w:rFonts w:ascii="Times New Roman" w:hAnsi="Times New Roman" w:cs="Times New Roman"/>
                <w:i/>
                <w:iCs/>
                <w:sz w:val="24"/>
              </w:rPr>
              <w:t>calidad</w:t>
            </w:r>
            <w:proofErr w:type="gramEnd"/>
            <w:r w:rsidRPr="0021436E">
              <w:rPr>
                <w:rFonts w:ascii="Times New Roman" w:hAnsi="Times New Roman" w:cs="Times New Roman"/>
                <w:i/>
                <w:iCs/>
                <w:sz w:val="24"/>
              </w:rPr>
              <w:t xml:space="preserve"> sino que se extiende a solicitar </w:t>
            </w:r>
          </w:p>
          <w:p w14:paraId="17690891" w14:textId="77777777" w:rsidR="00C62876" w:rsidRPr="0021436E" w:rsidRDefault="00C62876" w:rsidP="00BE4F31">
            <w:pPr>
              <w:jc w:val="both"/>
              <w:rPr>
                <w:rFonts w:ascii="Times New Roman" w:hAnsi="Times New Roman" w:cs="Times New Roman"/>
                <w:i/>
                <w:iCs/>
                <w:sz w:val="24"/>
              </w:rPr>
            </w:pPr>
            <w:r w:rsidRPr="0021436E">
              <w:rPr>
                <w:rFonts w:ascii="Times New Roman" w:hAnsi="Times New Roman" w:cs="Times New Roman"/>
                <w:i/>
                <w:iCs/>
                <w:sz w:val="24"/>
              </w:rPr>
              <w:t xml:space="preserve">información que no es solicitada en el Reglamento Actuarial en particular en el </w:t>
            </w:r>
          </w:p>
          <w:p w14:paraId="337A6C55" w14:textId="77777777" w:rsidR="00C62876" w:rsidRPr="0021436E" w:rsidRDefault="00C62876" w:rsidP="00BE4F31">
            <w:pPr>
              <w:jc w:val="both"/>
              <w:rPr>
                <w:rFonts w:ascii="Times New Roman" w:hAnsi="Times New Roman" w:cs="Times New Roman"/>
                <w:i/>
                <w:iCs/>
                <w:sz w:val="24"/>
              </w:rPr>
            </w:pPr>
            <w:r w:rsidRPr="0021436E">
              <w:rPr>
                <w:rFonts w:ascii="Times New Roman" w:hAnsi="Times New Roman" w:cs="Times New Roman"/>
                <w:i/>
                <w:iCs/>
                <w:sz w:val="24"/>
              </w:rPr>
              <w:t xml:space="preserve">artículo 11 “Contenido del informe de la valuación actuarial anual”, lo que podría </w:t>
            </w:r>
          </w:p>
          <w:p w14:paraId="280D3C69" w14:textId="77777777" w:rsidR="00C14300" w:rsidRPr="0021436E" w:rsidRDefault="00C62876" w:rsidP="00BE4F31">
            <w:pPr>
              <w:jc w:val="both"/>
              <w:rPr>
                <w:rFonts w:ascii="Times New Roman" w:hAnsi="Times New Roman" w:cs="Times New Roman"/>
                <w:i/>
                <w:iCs/>
                <w:sz w:val="24"/>
              </w:rPr>
            </w:pPr>
            <w:r w:rsidRPr="0021436E">
              <w:rPr>
                <w:rFonts w:ascii="Times New Roman" w:hAnsi="Times New Roman" w:cs="Times New Roman"/>
                <w:i/>
                <w:iCs/>
                <w:sz w:val="24"/>
              </w:rPr>
              <w:t>ser contrario al Alcance y al ámbito de aplicación del Reglamento Actuarial.</w:t>
            </w:r>
            <w:r w:rsidR="00B713E9" w:rsidRPr="0021436E">
              <w:rPr>
                <w:rFonts w:ascii="Times New Roman" w:hAnsi="Times New Roman" w:cs="Times New Roman"/>
                <w:i/>
                <w:iCs/>
                <w:sz w:val="24"/>
              </w:rPr>
              <w:t>”</w:t>
            </w:r>
          </w:p>
          <w:p w14:paraId="6BB7897B" w14:textId="77777777" w:rsidR="00B16821" w:rsidRPr="0021436E" w:rsidRDefault="00B713E9" w:rsidP="00BE4F31">
            <w:pPr>
              <w:jc w:val="both"/>
              <w:rPr>
                <w:rFonts w:ascii="Times New Roman" w:hAnsi="Times New Roman" w:cs="Times New Roman"/>
                <w:i/>
                <w:iCs/>
                <w:sz w:val="24"/>
              </w:rPr>
            </w:pPr>
            <w:r w:rsidRPr="0021436E">
              <w:rPr>
                <w:rFonts w:ascii="Times New Roman" w:hAnsi="Times New Roman" w:cs="Times New Roman"/>
                <w:i/>
                <w:iCs/>
                <w:sz w:val="24"/>
              </w:rPr>
              <w:t xml:space="preserve">Señala que </w:t>
            </w:r>
            <w:r w:rsidR="00B16821" w:rsidRPr="0021436E">
              <w:rPr>
                <w:rFonts w:ascii="Times New Roman" w:hAnsi="Times New Roman" w:cs="Times New Roman"/>
                <w:i/>
                <w:iCs/>
                <w:sz w:val="24"/>
              </w:rPr>
              <w:t xml:space="preserve">el artículo 1 del Reglamento Actuarial establece los lineamientos que obligatoriamente aplican a </w:t>
            </w:r>
          </w:p>
          <w:p w14:paraId="73DD7132" w14:textId="490C8C2C" w:rsidR="001E6A2C" w:rsidRPr="0021436E" w:rsidRDefault="00B16821" w:rsidP="00BE4F31">
            <w:pPr>
              <w:jc w:val="both"/>
              <w:rPr>
                <w:rFonts w:ascii="Times New Roman" w:hAnsi="Times New Roman" w:cs="Times New Roman"/>
                <w:i/>
                <w:iCs/>
                <w:sz w:val="24"/>
              </w:rPr>
            </w:pPr>
            <w:r w:rsidRPr="0021436E">
              <w:rPr>
                <w:rFonts w:ascii="Times New Roman" w:hAnsi="Times New Roman" w:cs="Times New Roman"/>
                <w:i/>
                <w:iCs/>
                <w:sz w:val="24"/>
              </w:rPr>
              <w:t xml:space="preserve">la elaboración de las valuaciones actuariales, mientras el artículo </w:t>
            </w:r>
            <w:r w:rsidR="001E6A2C" w:rsidRPr="0021436E">
              <w:rPr>
                <w:rFonts w:ascii="Times New Roman" w:hAnsi="Times New Roman" w:cs="Times New Roman"/>
                <w:i/>
                <w:iCs/>
                <w:sz w:val="24"/>
              </w:rPr>
              <w:t xml:space="preserve">2 que los aspectos que no se encuentren normados deben observarse los principios y </w:t>
            </w:r>
          </w:p>
          <w:p w14:paraId="114C70EB" w14:textId="77777777" w:rsidR="001E6A2C" w:rsidRPr="0021436E" w:rsidRDefault="001E6A2C" w:rsidP="00BE4F31">
            <w:pPr>
              <w:jc w:val="both"/>
              <w:rPr>
                <w:rFonts w:ascii="Times New Roman" w:hAnsi="Times New Roman" w:cs="Times New Roman"/>
                <w:i/>
                <w:iCs/>
                <w:sz w:val="24"/>
              </w:rPr>
            </w:pPr>
            <w:proofErr w:type="gramStart"/>
            <w:r w:rsidRPr="0021436E">
              <w:rPr>
                <w:rFonts w:ascii="Times New Roman" w:hAnsi="Times New Roman" w:cs="Times New Roman"/>
                <w:i/>
                <w:iCs/>
                <w:sz w:val="24"/>
              </w:rPr>
              <w:lastRenderedPageBreak/>
              <w:t>normas internacionalmente aceptados</w:t>
            </w:r>
            <w:proofErr w:type="gramEnd"/>
            <w:r w:rsidRPr="0021436E">
              <w:rPr>
                <w:rFonts w:ascii="Times New Roman" w:hAnsi="Times New Roman" w:cs="Times New Roman"/>
                <w:i/>
                <w:iCs/>
                <w:sz w:val="24"/>
              </w:rPr>
              <w:t xml:space="preserve"> en el campo actuarial, aplicables en Costa </w:t>
            </w:r>
          </w:p>
          <w:p w14:paraId="7583DFC8" w14:textId="77777777" w:rsidR="00B713E9" w:rsidRPr="0021436E" w:rsidRDefault="001E6A2C" w:rsidP="00BE4F31">
            <w:pPr>
              <w:jc w:val="both"/>
              <w:rPr>
                <w:rFonts w:ascii="Times New Roman" w:hAnsi="Times New Roman" w:cs="Times New Roman"/>
                <w:i/>
                <w:iCs/>
                <w:sz w:val="24"/>
              </w:rPr>
            </w:pPr>
            <w:r w:rsidRPr="0021436E">
              <w:rPr>
                <w:rFonts w:ascii="Times New Roman" w:hAnsi="Times New Roman" w:cs="Times New Roman"/>
                <w:i/>
                <w:iCs/>
                <w:sz w:val="24"/>
              </w:rPr>
              <w:t>Rica.”</w:t>
            </w:r>
          </w:p>
          <w:p w14:paraId="5CCF6CC5" w14:textId="77777777" w:rsidR="00014653" w:rsidRDefault="00014653" w:rsidP="00BE4F31">
            <w:pPr>
              <w:jc w:val="both"/>
              <w:rPr>
                <w:rFonts w:ascii="Times New Roman" w:hAnsi="Times New Roman" w:cs="Times New Roman"/>
                <w:sz w:val="24"/>
              </w:rPr>
            </w:pPr>
          </w:p>
          <w:p w14:paraId="661F524F" w14:textId="77777777" w:rsidR="00014653" w:rsidRDefault="00014653" w:rsidP="00BE4F31">
            <w:pPr>
              <w:jc w:val="both"/>
              <w:rPr>
                <w:rFonts w:ascii="Times New Roman" w:hAnsi="Times New Roman" w:cs="Times New Roman"/>
                <w:b/>
                <w:bCs/>
                <w:sz w:val="24"/>
              </w:rPr>
            </w:pPr>
            <w:r w:rsidRPr="00014653">
              <w:rPr>
                <w:rFonts w:ascii="Times New Roman" w:hAnsi="Times New Roman" w:cs="Times New Roman"/>
                <w:b/>
                <w:bCs/>
                <w:sz w:val="24"/>
              </w:rPr>
              <w:t>FONDO BOMBEROS</w:t>
            </w:r>
          </w:p>
          <w:p w14:paraId="289ED922" w14:textId="620672B8" w:rsidR="00014653" w:rsidRPr="00014653" w:rsidRDefault="00014653" w:rsidP="00BE4F31">
            <w:pPr>
              <w:jc w:val="both"/>
              <w:rPr>
                <w:rFonts w:ascii="Times New Roman" w:hAnsi="Times New Roman" w:cs="Times New Roman"/>
                <w:sz w:val="24"/>
              </w:rPr>
            </w:pPr>
            <w:r w:rsidRPr="00014653">
              <w:rPr>
                <w:rFonts w:ascii="Times New Roman" w:hAnsi="Times New Roman" w:cs="Times New Roman"/>
                <w:sz w:val="24"/>
              </w:rPr>
              <w:t>Oficio FPJB-00349-2021 del</w:t>
            </w:r>
          </w:p>
          <w:p w14:paraId="703D0297" w14:textId="01B8BC8F" w:rsidR="00014653" w:rsidRDefault="00014653" w:rsidP="00BE4F31">
            <w:pPr>
              <w:jc w:val="both"/>
              <w:rPr>
                <w:rFonts w:ascii="Times New Roman" w:hAnsi="Times New Roman" w:cs="Times New Roman"/>
                <w:sz w:val="24"/>
              </w:rPr>
            </w:pPr>
            <w:r w:rsidRPr="00014653">
              <w:rPr>
                <w:rFonts w:ascii="Times New Roman" w:hAnsi="Times New Roman" w:cs="Times New Roman"/>
                <w:sz w:val="24"/>
              </w:rPr>
              <w:t>01 de setiembre de 2021</w:t>
            </w:r>
            <w:r>
              <w:rPr>
                <w:rFonts w:ascii="Times New Roman" w:hAnsi="Times New Roman" w:cs="Times New Roman"/>
                <w:sz w:val="24"/>
              </w:rPr>
              <w:t>.</w:t>
            </w:r>
          </w:p>
          <w:p w14:paraId="27266B54" w14:textId="46556C09" w:rsidR="00DD5D53" w:rsidRDefault="00DD5D53" w:rsidP="00BE4F31">
            <w:pPr>
              <w:jc w:val="both"/>
              <w:rPr>
                <w:rFonts w:ascii="Times New Roman" w:hAnsi="Times New Roman" w:cs="Times New Roman"/>
                <w:sz w:val="24"/>
              </w:rPr>
            </w:pPr>
            <w:r>
              <w:rPr>
                <w:rFonts w:ascii="Times New Roman" w:hAnsi="Times New Roman" w:cs="Times New Roman"/>
                <w:sz w:val="24"/>
              </w:rPr>
              <w:t>No tienen comentarios ni observaciones.</w:t>
            </w:r>
          </w:p>
          <w:p w14:paraId="561E67B1" w14:textId="677CC3A5" w:rsidR="00753825" w:rsidRDefault="00753825" w:rsidP="00BE4F31">
            <w:pPr>
              <w:jc w:val="both"/>
              <w:rPr>
                <w:rFonts w:ascii="Times New Roman" w:hAnsi="Times New Roman" w:cs="Times New Roman"/>
                <w:sz w:val="24"/>
              </w:rPr>
            </w:pPr>
          </w:p>
          <w:p w14:paraId="0D7A2588" w14:textId="77777777" w:rsidR="0064364F" w:rsidRPr="0064364F" w:rsidRDefault="0064364F" w:rsidP="00BE4F31">
            <w:pPr>
              <w:jc w:val="both"/>
              <w:rPr>
                <w:rFonts w:ascii="Times New Roman" w:hAnsi="Times New Roman" w:cs="Times New Roman"/>
                <w:b/>
                <w:bCs/>
                <w:sz w:val="24"/>
              </w:rPr>
            </w:pPr>
            <w:r w:rsidRPr="0064364F">
              <w:rPr>
                <w:rFonts w:ascii="Times New Roman" w:hAnsi="Times New Roman" w:cs="Times New Roman"/>
                <w:b/>
                <w:bCs/>
                <w:sz w:val="24"/>
              </w:rPr>
              <w:t>BCR, OPC</w:t>
            </w:r>
          </w:p>
          <w:p w14:paraId="4B5B30D2" w14:textId="38F4414E" w:rsidR="00753825" w:rsidRPr="00753825" w:rsidRDefault="00753825" w:rsidP="00BE4F31">
            <w:pPr>
              <w:jc w:val="both"/>
              <w:rPr>
                <w:rFonts w:ascii="Times New Roman" w:hAnsi="Times New Roman" w:cs="Times New Roman"/>
                <w:sz w:val="24"/>
              </w:rPr>
            </w:pPr>
            <w:r w:rsidRPr="00753825">
              <w:rPr>
                <w:rFonts w:ascii="Times New Roman" w:hAnsi="Times New Roman" w:cs="Times New Roman"/>
                <w:sz w:val="24"/>
              </w:rPr>
              <w:t>31 de agosto de 2021</w:t>
            </w:r>
          </w:p>
          <w:p w14:paraId="386A82AF" w14:textId="691EE351" w:rsidR="00753825" w:rsidRDefault="00753825" w:rsidP="00BE4F31">
            <w:pPr>
              <w:jc w:val="both"/>
              <w:rPr>
                <w:rFonts w:ascii="Times New Roman" w:hAnsi="Times New Roman" w:cs="Times New Roman"/>
                <w:sz w:val="24"/>
              </w:rPr>
            </w:pPr>
            <w:r w:rsidRPr="00753825">
              <w:rPr>
                <w:rFonts w:ascii="Times New Roman" w:hAnsi="Times New Roman" w:cs="Times New Roman"/>
                <w:sz w:val="24"/>
              </w:rPr>
              <w:t>BCROPC-242-2</w:t>
            </w:r>
            <w:r w:rsidR="0064364F">
              <w:rPr>
                <w:rFonts w:ascii="Times New Roman" w:hAnsi="Times New Roman" w:cs="Times New Roman"/>
                <w:sz w:val="24"/>
              </w:rPr>
              <w:t>.</w:t>
            </w:r>
          </w:p>
          <w:p w14:paraId="610385B9" w14:textId="0345997E" w:rsidR="0064364F" w:rsidRPr="00014653" w:rsidRDefault="0064364F" w:rsidP="00BE4F31">
            <w:pPr>
              <w:jc w:val="both"/>
              <w:rPr>
                <w:rFonts w:ascii="Times New Roman" w:hAnsi="Times New Roman" w:cs="Times New Roman"/>
                <w:sz w:val="24"/>
              </w:rPr>
            </w:pPr>
            <w:r w:rsidRPr="0064364F">
              <w:rPr>
                <w:rFonts w:ascii="Times New Roman" w:hAnsi="Times New Roman" w:cs="Times New Roman"/>
                <w:sz w:val="24"/>
              </w:rPr>
              <w:t>No tienen comentarios ni observaciones.</w:t>
            </w:r>
          </w:p>
          <w:p w14:paraId="3ABE6F1E" w14:textId="77777777" w:rsidR="00014653" w:rsidRDefault="00014653" w:rsidP="00BE4F31">
            <w:pPr>
              <w:jc w:val="both"/>
              <w:rPr>
                <w:rFonts w:ascii="Times New Roman" w:hAnsi="Times New Roman" w:cs="Times New Roman"/>
                <w:b/>
                <w:bCs/>
                <w:sz w:val="24"/>
              </w:rPr>
            </w:pPr>
          </w:p>
          <w:p w14:paraId="4E00F442" w14:textId="0FD97C22" w:rsidR="0098548A" w:rsidRPr="003D5906" w:rsidRDefault="0098548A" w:rsidP="00BE4F31">
            <w:pPr>
              <w:jc w:val="both"/>
              <w:rPr>
                <w:rFonts w:ascii="Times New Roman" w:hAnsi="Times New Roman" w:cs="Times New Roman"/>
                <w:b/>
                <w:bCs/>
                <w:sz w:val="24"/>
              </w:rPr>
            </w:pPr>
            <w:r>
              <w:rPr>
                <w:rFonts w:ascii="Times New Roman" w:hAnsi="Times New Roman" w:cs="Times New Roman"/>
                <w:b/>
                <w:bCs/>
                <w:sz w:val="24"/>
              </w:rPr>
              <w:t>FONDO BANCO NACIONAL DE COSTA RICA</w:t>
            </w:r>
            <w:r w:rsidR="003D5906">
              <w:rPr>
                <w:rFonts w:ascii="Times New Roman" w:hAnsi="Times New Roman" w:cs="Times New Roman"/>
                <w:b/>
                <w:bCs/>
                <w:sz w:val="24"/>
              </w:rPr>
              <w:t xml:space="preserve"> </w:t>
            </w:r>
            <w:r>
              <w:rPr>
                <w:rFonts w:ascii="Times New Roman" w:hAnsi="Times New Roman" w:cs="Times New Roman"/>
                <w:sz w:val="24"/>
              </w:rPr>
              <w:t xml:space="preserve">Oficio </w:t>
            </w:r>
            <w:r w:rsidRPr="0098548A">
              <w:rPr>
                <w:rFonts w:ascii="Times New Roman" w:hAnsi="Times New Roman" w:cs="Times New Roman"/>
                <w:sz w:val="24"/>
              </w:rPr>
              <w:t>FGJ-BN-435-2021</w:t>
            </w:r>
            <w:r>
              <w:rPr>
                <w:rFonts w:ascii="Times New Roman" w:hAnsi="Times New Roman" w:cs="Times New Roman"/>
                <w:sz w:val="24"/>
              </w:rPr>
              <w:t xml:space="preserve"> del </w:t>
            </w:r>
            <w:r w:rsidRPr="0098548A">
              <w:rPr>
                <w:rFonts w:ascii="Times New Roman" w:hAnsi="Times New Roman" w:cs="Times New Roman"/>
                <w:sz w:val="24"/>
              </w:rPr>
              <w:t>02 de setiembre de 2021FGJ-BN-435-2021</w:t>
            </w:r>
            <w:r>
              <w:rPr>
                <w:rFonts w:ascii="Times New Roman" w:hAnsi="Times New Roman" w:cs="Times New Roman"/>
                <w:sz w:val="24"/>
              </w:rPr>
              <w:t>.</w:t>
            </w:r>
            <w:r w:rsidRPr="0098548A">
              <w:rPr>
                <w:rFonts w:ascii="Times New Roman" w:hAnsi="Times New Roman" w:cs="Times New Roman"/>
                <w:sz w:val="24"/>
              </w:rPr>
              <w:t>No</w:t>
            </w:r>
            <w:r w:rsidR="00A828A9">
              <w:rPr>
                <w:rFonts w:ascii="Times New Roman" w:hAnsi="Times New Roman" w:cs="Times New Roman"/>
                <w:sz w:val="24"/>
              </w:rPr>
              <w:t xml:space="preserve"> </w:t>
            </w:r>
            <w:r w:rsidRPr="0098548A">
              <w:rPr>
                <w:rFonts w:ascii="Times New Roman" w:hAnsi="Times New Roman" w:cs="Times New Roman"/>
                <w:sz w:val="24"/>
              </w:rPr>
              <w:t>tienen comentarios ni observaciones.</w:t>
            </w:r>
          </w:p>
          <w:p w14:paraId="448A7E55" w14:textId="101D5F92" w:rsidR="006755E4" w:rsidRDefault="006755E4" w:rsidP="00BE4F31">
            <w:pPr>
              <w:jc w:val="both"/>
              <w:rPr>
                <w:rFonts w:ascii="Times New Roman" w:hAnsi="Times New Roman" w:cs="Times New Roman"/>
                <w:sz w:val="24"/>
              </w:rPr>
            </w:pPr>
          </w:p>
          <w:p w14:paraId="51E80B9A" w14:textId="7138DF50" w:rsidR="006755E4" w:rsidRDefault="00E6416C" w:rsidP="00BE4F31">
            <w:pPr>
              <w:jc w:val="both"/>
              <w:rPr>
                <w:rFonts w:ascii="Times New Roman" w:hAnsi="Times New Roman" w:cs="Times New Roman"/>
                <w:b/>
                <w:bCs/>
                <w:sz w:val="24"/>
              </w:rPr>
            </w:pPr>
            <w:r w:rsidRPr="000E5F58">
              <w:rPr>
                <w:rFonts w:ascii="Times New Roman" w:hAnsi="Times New Roman" w:cs="Times New Roman"/>
                <w:b/>
                <w:bCs/>
                <w:sz w:val="24"/>
              </w:rPr>
              <w:t xml:space="preserve">FONDO DE RETIRO DE EMPLEADOS DE LA CCSS </w:t>
            </w:r>
          </w:p>
          <w:p w14:paraId="2DDBF6C0" w14:textId="7CDC9318" w:rsidR="000E5F58" w:rsidRDefault="000E5F58" w:rsidP="00BE4F31">
            <w:pPr>
              <w:jc w:val="both"/>
              <w:rPr>
                <w:rFonts w:ascii="Times New Roman" w:hAnsi="Times New Roman" w:cs="Times New Roman"/>
                <w:sz w:val="24"/>
              </w:rPr>
            </w:pPr>
            <w:r w:rsidRPr="000E5F58">
              <w:rPr>
                <w:rFonts w:ascii="Times New Roman" w:hAnsi="Times New Roman" w:cs="Times New Roman"/>
                <w:sz w:val="24"/>
              </w:rPr>
              <w:t>Oficio GF-DFRAP-0499-2021 del 01 de septiembre de 2021</w:t>
            </w:r>
            <w:r>
              <w:rPr>
                <w:rFonts w:ascii="Times New Roman" w:hAnsi="Times New Roman" w:cs="Times New Roman"/>
                <w:sz w:val="24"/>
              </w:rPr>
              <w:t>.</w:t>
            </w:r>
          </w:p>
          <w:p w14:paraId="403B43D6" w14:textId="3CA647D4" w:rsidR="00D5214E" w:rsidRDefault="00D5214E" w:rsidP="00BE4F31">
            <w:pPr>
              <w:jc w:val="both"/>
              <w:rPr>
                <w:rFonts w:ascii="Times New Roman" w:hAnsi="Times New Roman" w:cs="Times New Roman"/>
                <w:sz w:val="24"/>
              </w:rPr>
            </w:pPr>
          </w:p>
          <w:p w14:paraId="521E56BF" w14:textId="50BCE399" w:rsidR="00D5214E" w:rsidRDefault="00D5214E" w:rsidP="00BE4F31">
            <w:pPr>
              <w:jc w:val="both"/>
              <w:rPr>
                <w:rFonts w:ascii="Times New Roman" w:hAnsi="Times New Roman" w:cs="Times New Roman"/>
                <w:b/>
                <w:bCs/>
                <w:sz w:val="24"/>
              </w:rPr>
            </w:pPr>
            <w:r w:rsidRPr="00D5214E">
              <w:rPr>
                <w:rFonts w:ascii="Times New Roman" w:hAnsi="Times New Roman" w:cs="Times New Roman"/>
                <w:b/>
                <w:bCs/>
                <w:sz w:val="24"/>
              </w:rPr>
              <w:t>IVM</w:t>
            </w:r>
          </w:p>
          <w:p w14:paraId="79745353" w14:textId="59C2B326" w:rsidR="00D5214E" w:rsidRDefault="00D5214E" w:rsidP="00BE4F31">
            <w:pPr>
              <w:jc w:val="both"/>
              <w:rPr>
                <w:rFonts w:ascii="Times New Roman" w:hAnsi="Times New Roman" w:cs="Times New Roman"/>
                <w:sz w:val="24"/>
              </w:rPr>
            </w:pPr>
            <w:r w:rsidRPr="00D5214E">
              <w:rPr>
                <w:rFonts w:ascii="Times New Roman" w:hAnsi="Times New Roman" w:cs="Times New Roman"/>
                <w:sz w:val="24"/>
              </w:rPr>
              <w:t>Oficio GP-1472-2021 del 31 de agosto 2021</w:t>
            </w:r>
            <w:r>
              <w:rPr>
                <w:rFonts w:ascii="Times New Roman" w:hAnsi="Times New Roman" w:cs="Times New Roman"/>
                <w:sz w:val="24"/>
              </w:rPr>
              <w:t>.</w:t>
            </w:r>
          </w:p>
          <w:p w14:paraId="1D5F8CA7" w14:textId="77777777" w:rsidR="00470CF7" w:rsidRDefault="00470CF7" w:rsidP="00BE4F31">
            <w:pPr>
              <w:jc w:val="both"/>
              <w:rPr>
                <w:rFonts w:ascii="Times New Roman" w:hAnsi="Times New Roman" w:cs="Times New Roman"/>
                <w:sz w:val="24"/>
              </w:rPr>
            </w:pPr>
          </w:p>
          <w:p w14:paraId="1939CAA0" w14:textId="7BFBD314" w:rsidR="00470CF7" w:rsidRDefault="003735E2" w:rsidP="00BE4F31">
            <w:pPr>
              <w:jc w:val="both"/>
              <w:rPr>
                <w:rFonts w:ascii="Times New Roman" w:hAnsi="Times New Roman" w:cs="Times New Roman"/>
                <w:b/>
                <w:bCs/>
                <w:sz w:val="24"/>
              </w:rPr>
            </w:pPr>
            <w:r w:rsidRPr="003735E2">
              <w:rPr>
                <w:rFonts w:ascii="Times New Roman" w:hAnsi="Times New Roman" w:cs="Times New Roman"/>
                <w:b/>
                <w:bCs/>
                <w:sz w:val="24"/>
              </w:rPr>
              <w:t>DIRECCIÓN NACIONAL DE PENSIONES (DNP)</w:t>
            </w:r>
          </w:p>
          <w:p w14:paraId="66AEFA4C" w14:textId="3D8D2530" w:rsidR="003735E2" w:rsidRPr="003735E2" w:rsidRDefault="003735E2" w:rsidP="00BE4F31">
            <w:pPr>
              <w:jc w:val="both"/>
              <w:rPr>
                <w:rFonts w:ascii="Times New Roman" w:hAnsi="Times New Roman" w:cs="Times New Roman"/>
                <w:sz w:val="24"/>
              </w:rPr>
            </w:pPr>
            <w:r w:rsidRPr="003735E2">
              <w:rPr>
                <w:rFonts w:ascii="Times New Roman" w:hAnsi="Times New Roman" w:cs="Times New Roman"/>
                <w:sz w:val="24"/>
              </w:rPr>
              <w:t>Oficio DNP-OF-639-2021 del 01 de setiembre de 2021</w:t>
            </w:r>
          </w:p>
          <w:p w14:paraId="146629C8" w14:textId="361D9861" w:rsidR="009B255C" w:rsidRPr="00515A69" w:rsidRDefault="003735E2" w:rsidP="00BE4F31">
            <w:pPr>
              <w:jc w:val="both"/>
              <w:rPr>
                <w:rFonts w:ascii="Times New Roman" w:hAnsi="Times New Roman" w:cs="Times New Roman"/>
                <w:i/>
                <w:iCs/>
                <w:sz w:val="24"/>
              </w:rPr>
            </w:pPr>
            <w:r w:rsidRPr="00515A69">
              <w:rPr>
                <w:rFonts w:ascii="Times New Roman" w:hAnsi="Times New Roman" w:cs="Times New Roman"/>
                <w:b/>
                <w:bCs/>
                <w:i/>
                <w:iCs/>
                <w:sz w:val="24"/>
              </w:rPr>
              <w:cr/>
            </w:r>
            <w:r w:rsidR="00515A69">
              <w:rPr>
                <w:rFonts w:ascii="Times New Roman" w:hAnsi="Times New Roman" w:cs="Times New Roman"/>
                <w:b/>
                <w:bCs/>
                <w:i/>
                <w:iCs/>
                <w:sz w:val="24"/>
              </w:rPr>
              <w:t>”</w:t>
            </w:r>
            <w:r w:rsidR="009B255C" w:rsidRPr="00515A69">
              <w:rPr>
                <w:rFonts w:ascii="Times New Roman" w:hAnsi="Times New Roman" w:cs="Times New Roman"/>
                <w:b/>
                <w:bCs/>
                <w:i/>
                <w:iCs/>
                <w:sz w:val="24"/>
              </w:rPr>
              <w:t>…</w:t>
            </w:r>
            <w:r w:rsidR="009B255C" w:rsidRPr="00515A69">
              <w:rPr>
                <w:rFonts w:ascii="Times New Roman" w:hAnsi="Times New Roman" w:cs="Times New Roman"/>
                <w:i/>
                <w:iCs/>
                <w:sz w:val="24"/>
              </w:rPr>
              <w:t>la Procuraduría General de la República señaló, en su Dictamen</w:t>
            </w:r>
          </w:p>
          <w:p w14:paraId="2E5DA2D1" w14:textId="77777777" w:rsidR="009B255C" w:rsidRPr="00515A69" w:rsidRDefault="009B255C" w:rsidP="00BE4F31">
            <w:pPr>
              <w:jc w:val="both"/>
              <w:rPr>
                <w:rFonts w:ascii="Times New Roman" w:hAnsi="Times New Roman" w:cs="Times New Roman"/>
                <w:i/>
                <w:iCs/>
                <w:sz w:val="24"/>
              </w:rPr>
            </w:pPr>
            <w:r w:rsidRPr="00515A69">
              <w:rPr>
                <w:rFonts w:ascii="Times New Roman" w:hAnsi="Times New Roman" w:cs="Times New Roman"/>
                <w:i/>
                <w:iCs/>
                <w:sz w:val="24"/>
              </w:rPr>
              <w:t>C-061-2003 de 3 de marzo de 2003, dirigido al Superintendente de Pensiones</w:t>
            </w:r>
          </w:p>
          <w:p w14:paraId="593BF880" w14:textId="77777777" w:rsidR="009B255C" w:rsidRPr="00515A69" w:rsidRDefault="009B255C" w:rsidP="00BE4F31">
            <w:pPr>
              <w:jc w:val="both"/>
              <w:rPr>
                <w:rFonts w:ascii="Times New Roman" w:hAnsi="Times New Roman" w:cs="Times New Roman"/>
                <w:i/>
                <w:iCs/>
                <w:sz w:val="24"/>
              </w:rPr>
            </w:pPr>
            <w:r w:rsidRPr="00515A69">
              <w:rPr>
                <w:rFonts w:ascii="Times New Roman" w:hAnsi="Times New Roman" w:cs="Times New Roman"/>
                <w:i/>
                <w:iCs/>
                <w:sz w:val="24"/>
              </w:rPr>
              <w:t xml:space="preserve">respondiendo consulta sobre la Ley 7523 (justamente la ley citada en el Borrador </w:t>
            </w:r>
          </w:p>
          <w:p w14:paraId="6CB938C3" w14:textId="77777777" w:rsidR="009B255C" w:rsidRPr="00515A69" w:rsidRDefault="009B255C" w:rsidP="00BE4F31">
            <w:pPr>
              <w:jc w:val="both"/>
              <w:rPr>
                <w:rFonts w:ascii="Times New Roman" w:hAnsi="Times New Roman" w:cs="Times New Roman"/>
                <w:i/>
                <w:iCs/>
                <w:sz w:val="24"/>
              </w:rPr>
            </w:pPr>
            <w:r w:rsidRPr="00515A69">
              <w:rPr>
                <w:rFonts w:ascii="Times New Roman" w:hAnsi="Times New Roman" w:cs="Times New Roman"/>
                <w:i/>
                <w:iCs/>
                <w:sz w:val="24"/>
              </w:rPr>
              <w:t>de Acuerdo enviado para emisión de comentario u observaciones), que la</w:t>
            </w:r>
          </w:p>
          <w:p w14:paraId="18C3911F" w14:textId="77777777" w:rsidR="009B255C" w:rsidRPr="00515A69" w:rsidRDefault="009B255C" w:rsidP="00BE4F31">
            <w:pPr>
              <w:jc w:val="both"/>
              <w:rPr>
                <w:rFonts w:ascii="Times New Roman" w:hAnsi="Times New Roman" w:cs="Times New Roman"/>
                <w:i/>
                <w:iCs/>
                <w:sz w:val="24"/>
              </w:rPr>
            </w:pPr>
            <w:r w:rsidRPr="00515A69">
              <w:rPr>
                <w:rFonts w:ascii="Times New Roman" w:hAnsi="Times New Roman" w:cs="Times New Roman"/>
                <w:i/>
                <w:iCs/>
                <w:sz w:val="24"/>
              </w:rPr>
              <w:t xml:space="preserve">Asamblea Legislativa, en </w:t>
            </w:r>
            <w:r w:rsidRPr="00515A69">
              <w:rPr>
                <w:rFonts w:ascii="Times New Roman" w:hAnsi="Times New Roman" w:cs="Times New Roman"/>
                <w:i/>
                <w:iCs/>
                <w:sz w:val="24"/>
              </w:rPr>
              <w:lastRenderedPageBreak/>
              <w:t xml:space="preserve">relación con las competencias de la Superintendencia </w:t>
            </w:r>
          </w:p>
          <w:p w14:paraId="21A3048A" w14:textId="77777777" w:rsidR="009B255C" w:rsidRPr="00515A69" w:rsidRDefault="009B255C" w:rsidP="00BE4F31">
            <w:pPr>
              <w:jc w:val="both"/>
              <w:rPr>
                <w:rFonts w:ascii="Times New Roman" w:hAnsi="Times New Roman" w:cs="Times New Roman"/>
                <w:i/>
                <w:iCs/>
                <w:sz w:val="24"/>
              </w:rPr>
            </w:pPr>
            <w:r w:rsidRPr="00515A69">
              <w:rPr>
                <w:rFonts w:ascii="Times New Roman" w:hAnsi="Times New Roman" w:cs="Times New Roman"/>
                <w:i/>
                <w:iCs/>
                <w:sz w:val="24"/>
              </w:rPr>
              <w:t xml:space="preserve">de Pensiones sobre la Dirección Nacional de Pensiones:“…no aceptó la propuesta </w:t>
            </w:r>
          </w:p>
          <w:p w14:paraId="05F1F768" w14:textId="77777777" w:rsidR="009B255C" w:rsidRPr="00515A69" w:rsidRDefault="009B255C" w:rsidP="00BE4F31">
            <w:pPr>
              <w:jc w:val="both"/>
              <w:rPr>
                <w:rFonts w:ascii="Times New Roman" w:hAnsi="Times New Roman" w:cs="Times New Roman"/>
                <w:i/>
                <w:iCs/>
                <w:sz w:val="24"/>
              </w:rPr>
            </w:pPr>
            <w:r w:rsidRPr="00515A69">
              <w:rPr>
                <w:rFonts w:ascii="Times New Roman" w:hAnsi="Times New Roman" w:cs="Times New Roman"/>
                <w:i/>
                <w:iCs/>
                <w:sz w:val="24"/>
              </w:rPr>
              <w:t xml:space="preserve">de una fiscalización sobre el equilibrio financiero de los regímenes </w:t>
            </w:r>
          </w:p>
          <w:p w14:paraId="2EACF905" w14:textId="77777777" w:rsidR="009B255C" w:rsidRPr="00515A69" w:rsidRDefault="009B255C" w:rsidP="00BE4F31">
            <w:pPr>
              <w:jc w:val="both"/>
              <w:rPr>
                <w:rFonts w:ascii="Times New Roman" w:hAnsi="Times New Roman" w:cs="Times New Roman"/>
                <w:i/>
                <w:iCs/>
                <w:sz w:val="24"/>
              </w:rPr>
            </w:pPr>
            <w:r w:rsidRPr="00515A69">
              <w:rPr>
                <w:rFonts w:ascii="Times New Roman" w:hAnsi="Times New Roman" w:cs="Times New Roman"/>
                <w:i/>
                <w:iCs/>
                <w:sz w:val="24"/>
              </w:rPr>
              <w:t xml:space="preserve">administrados por la Dirección, quizás por el hecho mismo de la forma de </w:t>
            </w:r>
          </w:p>
          <w:p w14:paraId="3CD9FD0C" w14:textId="77777777" w:rsidR="009B255C" w:rsidRPr="00515A69" w:rsidRDefault="009B255C" w:rsidP="00BE4F31">
            <w:pPr>
              <w:jc w:val="both"/>
              <w:rPr>
                <w:rFonts w:ascii="Times New Roman" w:hAnsi="Times New Roman" w:cs="Times New Roman"/>
                <w:i/>
                <w:iCs/>
                <w:sz w:val="24"/>
              </w:rPr>
            </w:pPr>
            <w:r w:rsidRPr="00515A69">
              <w:rPr>
                <w:rFonts w:ascii="Times New Roman" w:hAnsi="Times New Roman" w:cs="Times New Roman"/>
                <w:i/>
                <w:iCs/>
                <w:sz w:val="24"/>
              </w:rPr>
              <w:t xml:space="preserve">financiamiento y por las competencias de la Dirección”. (el resaltado no es del </w:t>
            </w:r>
          </w:p>
          <w:p w14:paraId="66C30000" w14:textId="48A575F6" w:rsidR="00D22BCC" w:rsidRPr="00515A69" w:rsidRDefault="009B255C" w:rsidP="00BE4F31">
            <w:pPr>
              <w:jc w:val="both"/>
              <w:rPr>
                <w:rFonts w:ascii="Times New Roman" w:hAnsi="Times New Roman" w:cs="Times New Roman"/>
                <w:i/>
                <w:iCs/>
                <w:sz w:val="24"/>
              </w:rPr>
            </w:pPr>
            <w:r w:rsidRPr="00515A69">
              <w:rPr>
                <w:rFonts w:ascii="Times New Roman" w:hAnsi="Times New Roman" w:cs="Times New Roman"/>
                <w:i/>
                <w:iCs/>
                <w:sz w:val="24"/>
              </w:rPr>
              <w:t>original)</w:t>
            </w:r>
            <w:r w:rsidR="00D22BCC" w:rsidRPr="00515A69">
              <w:rPr>
                <w:rFonts w:ascii="Times New Roman" w:hAnsi="Times New Roman" w:cs="Times New Roman"/>
                <w:i/>
                <w:iCs/>
                <w:sz w:val="24"/>
              </w:rPr>
              <w:t>…</w:t>
            </w:r>
            <w:r w:rsidR="00D22BCC" w:rsidRPr="00515A69">
              <w:rPr>
                <w:i/>
                <w:iCs/>
              </w:rPr>
              <w:t xml:space="preserve"> </w:t>
            </w:r>
            <w:r w:rsidR="00D22BCC" w:rsidRPr="00515A69">
              <w:rPr>
                <w:rFonts w:ascii="Times New Roman" w:hAnsi="Times New Roman" w:cs="Times New Roman"/>
                <w:i/>
                <w:iCs/>
                <w:sz w:val="24"/>
              </w:rPr>
              <w:t xml:space="preserve">En relación con los alcances de la fiscalización que debe ejercer la Supen sobre la </w:t>
            </w:r>
          </w:p>
          <w:p w14:paraId="61E3DFE8"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DNP, en el dictamen indicado, se afirma, en su conclusión b), que: “</w:t>
            </w:r>
            <w:proofErr w:type="gramStart"/>
            <w:r w:rsidRPr="00515A69">
              <w:rPr>
                <w:rFonts w:ascii="Times New Roman" w:hAnsi="Times New Roman" w:cs="Times New Roman"/>
                <w:i/>
                <w:iCs/>
                <w:sz w:val="24"/>
              </w:rPr>
              <w:t>En razón de</w:t>
            </w:r>
            <w:proofErr w:type="gramEnd"/>
            <w:r w:rsidRPr="00515A69">
              <w:rPr>
                <w:rFonts w:ascii="Times New Roman" w:hAnsi="Times New Roman" w:cs="Times New Roman"/>
                <w:i/>
                <w:iCs/>
                <w:sz w:val="24"/>
              </w:rPr>
              <w:t xml:space="preserve"> lo </w:t>
            </w:r>
          </w:p>
          <w:p w14:paraId="7E11B44C"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dispuesto en el artículo 36 párrafo final de la Ley N. 7523 de 7 de julio de 1995, </w:t>
            </w:r>
          </w:p>
          <w:p w14:paraId="083ED2D4"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adicionado por el artículo 71 de la ley N° 8343 de 27 de diciembre del 2002, Ley de </w:t>
            </w:r>
          </w:p>
          <w:p w14:paraId="6D2AD55F"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Contingencia Fiscal, la Superintendencia </w:t>
            </w:r>
            <w:r w:rsidRPr="00515A69">
              <w:rPr>
                <w:rFonts w:ascii="Times New Roman" w:hAnsi="Times New Roman" w:cs="Times New Roman"/>
                <w:i/>
                <w:iCs/>
                <w:sz w:val="24"/>
              </w:rPr>
              <w:lastRenderedPageBreak/>
              <w:t xml:space="preserve">de Pensiones puede ejercer sus facultades </w:t>
            </w:r>
          </w:p>
          <w:p w14:paraId="1F488CDC"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de fiscalización y supervisión sobre la actividad general de la Dirección”. (el </w:t>
            </w:r>
          </w:p>
          <w:p w14:paraId="3D508467"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resaltado no es del original).</w:t>
            </w:r>
          </w:p>
          <w:p w14:paraId="54F42AE6"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5. La conclusión d), del Dictamen citado, señala que: “La Dirección Nacional de </w:t>
            </w:r>
          </w:p>
          <w:p w14:paraId="361E9E56"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Pensiones está sujeta a la competencia del Consejo Nacional de Supervisión del </w:t>
            </w:r>
          </w:p>
          <w:p w14:paraId="4FAD087B"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Sistema Financiero. No obstante, la potestad de regulación sobre la Dirección debe </w:t>
            </w:r>
          </w:p>
          <w:p w14:paraId="3C2B3C36"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tomar en cuenta las normas legales y reglamentarias que regulan a este </w:t>
            </w:r>
          </w:p>
          <w:p w14:paraId="61B1C22D"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órgano, que son de rango superior a las que el CONASSIF puede emitir”. (el </w:t>
            </w:r>
          </w:p>
          <w:p w14:paraId="7B731B06"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resaltado no es del original).</w:t>
            </w:r>
          </w:p>
          <w:p w14:paraId="09E0BDDA"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6. Es importante anotar que, la obligación del Ministerio de Trabajo y Seguridad </w:t>
            </w:r>
          </w:p>
          <w:p w14:paraId="0DE013AA"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Social de realizar evaluaciones actuariales anuales </w:t>
            </w:r>
            <w:r w:rsidRPr="00515A69">
              <w:rPr>
                <w:rFonts w:ascii="Times New Roman" w:hAnsi="Times New Roman" w:cs="Times New Roman"/>
                <w:i/>
                <w:iCs/>
                <w:sz w:val="24"/>
              </w:rPr>
              <w:lastRenderedPageBreak/>
              <w:t xml:space="preserve">del régimen general, que </w:t>
            </w:r>
          </w:p>
          <w:p w14:paraId="685F0E76"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anteriormente establecía el artículo 10 de la Ley 7302 de 8 de julio de 1992, fue </w:t>
            </w:r>
          </w:p>
          <w:p w14:paraId="1401E268" w14:textId="2D67A586"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eliminada con la reforma operada mediante el artículo 4 de la Ley 9388 de </w:t>
            </w:r>
            <w:proofErr w:type="gramStart"/>
            <w:r w:rsidRPr="00515A69">
              <w:rPr>
                <w:rFonts w:ascii="Times New Roman" w:hAnsi="Times New Roman" w:cs="Times New Roman"/>
                <w:i/>
                <w:iCs/>
                <w:sz w:val="24"/>
              </w:rPr>
              <w:t xml:space="preserve">10 </w:t>
            </w:r>
            <w:r w:rsidR="00AD3015" w:rsidRPr="00515A69">
              <w:rPr>
                <w:rFonts w:ascii="Times New Roman" w:hAnsi="Times New Roman" w:cs="Times New Roman"/>
                <w:i/>
                <w:iCs/>
                <w:sz w:val="24"/>
              </w:rPr>
              <w:t xml:space="preserve"> </w:t>
            </w:r>
            <w:r w:rsidRPr="00515A69">
              <w:rPr>
                <w:rFonts w:ascii="Times New Roman" w:hAnsi="Times New Roman" w:cs="Times New Roman"/>
                <w:i/>
                <w:iCs/>
                <w:sz w:val="24"/>
              </w:rPr>
              <w:t>de</w:t>
            </w:r>
            <w:proofErr w:type="gramEnd"/>
            <w:r w:rsidRPr="00515A69">
              <w:rPr>
                <w:rFonts w:ascii="Times New Roman" w:hAnsi="Times New Roman" w:cs="Times New Roman"/>
                <w:i/>
                <w:iCs/>
                <w:sz w:val="24"/>
              </w:rPr>
              <w:t xml:space="preserve"> agosto de 2016, siendo sustituida por la realización, cada año, de un estudio </w:t>
            </w:r>
          </w:p>
          <w:p w14:paraId="27576129"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técnico de los regímenes especiales de pensión con cargo al presupuesto nacional</w:t>
            </w:r>
          </w:p>
          <w:p w14:paraId="5E373045"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que administra la Dirección Nacional de Pensiones; de modo, que hoy por hoy, ni </w:t>
            </w:r>
          </w:p>
          <w:p w14:paraId="0643A0C2"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este Ministerio, ni esta Dirección están facultados, ni obligados, por la legislación </w:t>
            </w:r>
          </w:p>
          <w:p w14:paraId="6B7AF636"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vigente las elaborar valuaciones y/o auditorías actuariales a las que se refiere el </w:t>
            </w:r>
          </w:p>
          <w:p w14:paraId="6744573F"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Borrador de Acuerdo.</w:t>
            </w:r>
          </w:p>
          <w:p w14:paraId="43D3FFCD"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7. Caber recordar, que, desde 15 de julio de 1992 que se </w:t>
            </w:r>
            <w:r w:rsidRPr="00515A69">
              <w:rPr>
                <w:rFonts w:ascii="Times New Roman" w:hAnsi="Times New Roman" w:cs="Times New Roman"/>
                <w:i/>
                <w:iCs/>
                <w:sz w:val="24"/>
              </w:rPr>
              <w:lastRenderedPageBreak/>
              <w:t xml:space="preserve">estableció la obligación en </w:t>
            </w:r>
          </w:p>
          <w:p w14:paraId="3709353D"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la normativa, esta Dirección estuvo imposibilitada para elaborar evaluaciones </w:t>
            </w:r>
          </w:p>
          <w:p w14:paraId="774C2FDC" w14:textId="77777777" w:rsidR="00D22BCC"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 xml:space="preserve">actuariales por no contar con profesionales en la especialidad de Actuaría ni </w:t>
            </w:r>
          </w:p>
          <w:p w14:paraId="1F79D98B" w14:textId="73AB9DCF" w:rsidR="00806EB2" w:rsidRPr="00515A69" w:rsidRDefault="00D22BCC" w:rsidP="00BE4F31">
            <w:pPr>
              <w:jc w:val="both"/>
              <w:rPr>
                <w:rFonts w:ascii="Times New Roman" w:hAnsi="Times New Roman" w:cs="Times New Roman"/>
                <w:i/>
                <w:iCs/>
                <w:sz w:val="24"/>
              </w:rPr>
            </w:pPr>
            <w:r w:rsidRPr="00515A69">
              <w:rPr>
                <w:rFonts w:ascii="Times New Roman" w:hAnsi="Times New Roman" w:cs="Times New Roman"/>
                <w:i/>
                <w:iCs/>
                <w:sz w:val="24"/>
              </w:rPr>
              <w:t>contar con presupuesto para contratarlo anualmente a través de consultorías. La</w:t>
            </w:r>
            <w:r w:rsidR="00806EB2" w:rsidRPr="00515A69">
              <w:rPr>
                <w:i/>
                <w:iCs/>
              </w:rPr>
              <w:t xml:space="preserve"> </w:t>
            </w:r>
            <w:r w:rsidR="00806EB2" w:rsidRPr="00515A69">
              <w:rPr>
                <w:rFonts w:ascii="Times New Roman" w:hAnsi="Times New Roman" w:cs="Times New Roman"/>
                <w:i/>
                <w:iCs/>
                <w:sz w:val="24"/>
              </w:rPr>
              <w:t xml:space="preserve">especialidad no existía en el Régimen de Servicio Civil y fue creada a por solicitud </w:t>
            </w:r>
          </w:p>
          <w:p w14:paraId="209B6D75"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de esta Dirección, sin embargo, los salarios no competitivos impidieron contratar </w:t>
            </w:r>
          </w:p>
          <w:p w14:paraId="05C2F1AE"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profesionales cuando, por fin, se logró obtener dos plazas con especialidad en </w:t>
            </w:r>
          </w:p>
          <w:p w14:paraId="22BE6153"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Actuaría, por lo que, por esta vía resultó imposible elaborar las evaluaciones </w:t>
            </w:r>
          </w:p>
          <w:p w14:paraId="7CA88112"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actuariales; por otro lado, la escasez de presupuesto impedía contratar </w:t>
            </w:r>
          </w:p>
          <w:p w14:paraId="676C7A29"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lastRenderedPageBreak/>
              <w:t xml:space="preserve">consultorías, y únicamente en 2013 se logró el presupuesto mínimo necesario y se </w:t>
            </w:r>
          </w:p>
          <w:p w14:paraId="47976304"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pudo contratar un Actuario para elaborar el único estudio actuarial que la DNP </w:t>
            </w:r>
          </w:p>
          <w:p w14:paraId="15BE6E6B"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pudo elaborar. No obstante, a partir de la citada reforma de 2016, ya no se hacen </w:t>
            </w:r>
          </w:p>
          <w:p w14:paraId="459EA9CE"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esfuerzos por realizar estudios actuariales, dado que, como se indicó, la </w:t>
            </w:r>
          </w:p>
          <w:p w14:paraId="72E520BF"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responsabilidad le fue retirada a este Ministerio.</w:t>
            </w:r>
          </w:p>
          <w:p w14:paraId="5B262237"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Dicho lo anterior, corresponde indicar que, las disposiciones, contenidas en el Borrador </w:t>
            </w:r>
          </w:p>
          <w:p w14:paraId="60FB884C"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de Acuerdo, tienen como ámbito de aplicación entidades supervisadas, por la Supen, </w:t>
            </w:r>
          </w:p>
          <w:p w14:paraId="2CA8B02A"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distintas a la Dirección Nacional de Pensiones, por lo que los requisitos mínimos a los que</w:t>
            </w:r>
          </w:p>
          <w:p w14:paraId="5E7B0BF4"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se refiere el Borrador de Acuerdo no le son </w:t>
            </w:r>
            <w:r w:rsidRPr="00515A69">
              <w:rPr>
                <w:rFonts w:ascii="Times New Roman" w:hAnsi="Times New Roman" w:cs="Times New Roman"/>
                <w:i/>
                <w:iCs/>
                <w:sz w:val="24"/>
              </w:rPr>
              <w:lastRenderedPageBreak/>
              <w:t xml:space="preserve">aplicables; toda vez que, los mismos se </w:t>
            </w:r>
          </w:p>
          <w:p w14:paraId="31868188"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refieren a evaluaciones y auditorias actuariales, las cuales, esta Dirección y este </w:t>
            </w:r>
          </w:p>
          <w:p w14:paraId="10241BD8"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Ministerio no tienen la competencia legal de elaborar, más aún, dicha competencia existió</w:t>
            </w:r>
          </w:p>
          <w:p w14:paraId="544CF45A"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en la Ley 7302, pero fue intencionalmente eliminada y sustituida por los legisladores, de </w:t>
            </w:r>
          </w:p>
          <w:p w14:paraId="2746F418"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modo que, el mandato vigente de Ley es el de elaborar estudios técnicos, los cuales de </w:t>
            </w:r>
          </w:p>
          <w:p w14:paraId="680EF690"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ninguna manera, ni </w:t>
            </w:r>
            <w:proofErr w:type="gramStart"/>
            <w:r w:rsidRPr="00515A69">
              <w:rPr>
                <w:rFonts w:ascii="Times New Roman" w:hAnsi="Times New Roman" w:cs="Times New Roman"/>
                <w:i/>
                <w:iCs/>
                <w:sz w:val="24"/>
              </w:rPr>
              <w:t>bajo ninguna circunstancia</w:t>
            </w:r>
            <w:proofErr w:type="gramEnd"/>
            <w:r w:rsidRPr="00515A69">
              <w:rPr>
                <w:rFonts w:ascii="Times New Roman" w:hAnsi="Times New Roman" w:cs="Times New Roman"/>
                <w:i/>
                <w:iCs/>
                <w:sz w:val="24"/>
              </w:rPr>
              <w:t xml:space="preserve">, son ni siquiera similares o equivalentes a </w:t>
            </w:r>
          </w:p>
          <w:p w14:paraId="2115D4D8" w14:textId="77777777" w:rsidR="00806EB2" w:rsidRPr="00515A69" w:rsidRDefault="00806EB2" w:rsidP="00BE4F31">
            <w:pPr>
              <w:jc w:val="both"/>
              <w:rPr>
                <w:rFonts w:ascii="Times New Roman" w:hAnsi="Times New Roman" w:cs="Times New Roman"/>
                <w:i/>
                <w:iCs/>
                <w:sz w:val="24"/>
              </w:rPr>
            </w:pPr>
            <w:r w:rsidRPr="00515A69">
              <w:rPr>
                <w:rFonts w:ascii="Times New Roman" w:hAnsi="Times New Roman" w:cs="Times New Roman"/>
                <w:i/>
                <w:iCs/>
                <w:sz w:val="24"/>
              </w:rPr>
              <w:t xml:space="preserve">evaluaciones y auditorias actuariales, y no podría el </w:t>
            </w:r>
            <w:proofErr w:type="spellStart"/>
            <w:r w:rsidRPr="00515A69">
              <w:rPr>
                <w:rFonts w:ascii="Times New Roman" w:hAnsi="Times New Roman" w:cs="Times New Roman"/>
                <w:i/>
                <w:iCs/>
                <w:sz w:val="24"/>
              </w:rPr>
              <w:t>Conassif</w:t>
            </w:r>
            <w:proofErr w:type="spellEnd"/>
            <w:r w:rsidRPr="00515A69">
              <w:rPr>
                <w:rFonts w:ascii="Times New Roman" w:hAnsi="Times New Roman" w:cs="Times New Roman"/>
                <w:i/>
                <w:iCs/>
                <w:sz w:val="24"/>
              </w:rPr>
              <w:t xml:space="preserve"> regular más allá de lo </w:t>
            </w:r>
          </w:p>
          <w:p w14:paraId="3C3CF915" w14:textId="69FBACBB" w:rsidR="00DB04EE" w:rsidRPr="009E25B3" w:rsidRDefault="00806EB2" w:rsidP="00BE4F31">
            <w:pPr>
              <w:jc w:val="both"/>
              <w:rPr>
                <w:rFonts w:ascii="Times New Roman" w:hAnsi="Times New Roman" w:cs="Times New Roman"/>
                <w:sz w:val="24"/>
              </w:rPr>
            </w:pPr>
            <w:r w:rsidRPr="00515A69">
              <w:rPr>
                <w:rFonts w:ascii="Times New Roman" w:hAnsi="Times New Roman" w:cs="Times New Roman"/>
                <w:i/>
                <w:iCs/>
                <w:sz w:val="24"/>
              </w:rPr>
              <w:t>establecido en la normativa legal que regula a la DNP.</w:t>
            </w:r>
            <w:r w:rsidR="00515A69" w:rsidRPr="00515A69">
              <w:rPr>
                <w:rFonts w:ascii="Times New Roman" w:hAnsi="Times New Roman" w:cs="Times New Roman"/>
                <w:i/>
                <w:iCs/>
                <w:sz w:val="24"/>
              </w:rPr>
              <w:t>”</w:t>
            </w:r>
          </w:p>
        </w:tc>
        <w:tc>
          <w:tcPr>
            <w:tcW w:w="1228" w:type="pct"/>
          </w:tcPr>
          <w:p w14:paraId="2BA64BB2" w14:textId="77777777" w:rsidR="00736559" w:rsidRDefault="00736559" w:rsidP="00BE4F31">
            <w:pPr>
              <w:jc w:val="both"/>
              <w:rPr>
                <w:rFonts w:ascii="Times New Roman" w:hAnsi="Times New Roman" w:cs="Times New Roman"/>
                <w:sz w:val="24"/>
              </w:rPr>
            </w:pPr>
          </w:p>
          <w:p w14:paraId="530E1D0A" w14:textId="77777777" w:rsidR="0021436E" w:rsidRDefault="0021436E" w:rsidP="00BE4F31">
            <w:pPr>
              <w:jc w:val="both"/>
              <w:rPr>
                <w:rFonts w:ascii="Times New Roman" w:hAnsi="Times New Roman" w:cs="Times New Roman"/>
                <w:sz w:val="24"/>
              </w:rPr>
            </w:pPr>
          </w:p>
          <w:p w14:paraId="55D80451" w14:textId="77777777" w:rsidR="0021436E" w:rsidRDefault="0021436E" w:rsidP="00BE4F31">
            <w:pPr>
              <w:jc w:val="both"/>
              <w:rPr>
                <w:rFonts w:ascii="Times New Roman" w:hAnsi="Times New Roman" w:cs="Times New Roman"/>
                <w:sz w:val="24"/>
              </w:rPr>
            </w:pPr>
          </w:p>
          <w:p w14:paraId="07BDBE91" w14:textId="77777777" w:rsidR="0021436E" w:rsidRDefault="0021436E" w:rsidP="00BE4F31">
            <w:pPr>
              <w:jc w:val="both"/>
              <w:rPr>
                <w:rFonts w:ascii="Times New Roman" w:hAnsi="Times New Roman" w:cs="Times New Roman"/>
                <w:sz w:val="24"/>
              </w:rPr>
            </w:pPr>
          </w:p>
          <w:p w14:paraId="7E4B4C49" w14:textId="77777777" w:rsidR="0021436E" w:rsidRDefault="0021436E" w:rsidP="00BE4F31">
            <w:pPr>
              <w:jc w:val="both"/>
              <w:rPr>
                <w:rFonts w:ascii="Times New Roman" w:hAnsi="Times New Roman" w:cs="Times New Roman"/>
                <w:sz w:val="24"/>
              </w:rPr>
            </w:pPr>
          </w:p>
          <w:p w14:paraId="72FABADE" w14:textId="5CE23ABC" w:rsidR="0021436E" w:rsidRDefault="0021436E" w:rsidP="00BE4F31">
            <w:pPr>
              <w:jc w:val="both"/>
              <w:rPr>
                <w:rFonts w:ascii="Times New Roman" w:hAnsi="Times New Roman" w:cs="Times New Roman"/>
                <w:sz w:val="24"/>
              </w:rPr>
            </w:pPr>
          </w:p>
          <w:p w14:paraId="6DF41849" w14:textId="48548821" w:rsidR="00442769" w:rsidRDefault="00442769" w:rsidP="00BE4F31">
            <w:pPr>
              <w:jc w:val="both"/>
              <w:rPr>
                <w:rFonts w:ascii="Times New Roman" w:hAnsi="Times New Roman" w:cs="Times New Roman"/>
                <w:sz w:val="24"/>
              </w:rPr>
            </w:pPr>
          </w:p>
          <w:p w14:paraId="6DF72B22" w14:textId="3E3EACB1" w:rsidR="00442769" w:rsidRDefault="00442769" w:rsidP="00BE4F31">
            <w:pPr>
              <w:jc w:val="both"/>
              <w:rPr>
                <w:rFonts w:ascii="Times New Roman" w:hAnsi="Times New Roman" w:cs="Times New Roman"/>
                <w:sz w:val="24"/>
              </w:rPr>
            </w:pPr>
          </w:p>
          <w:p w14:paraId="0573C72A" w14:textId="77777777" w:rsidR="00442769" w:rsidRDefault="00442769" w:rsidP="00BE4F31">
            <w:pPr>
              <w:jc w:val="both"/>
              <w:rPr>
                <w:rFonts w:ascii="Times New Roman" w:hAnsi="Times New Roman" w:cs="Times New Roman"/>
                <w:sz w:val="24"/>
              </w:rPr>
            </w:pPr>
          </w:p>
          <w:p w14:paraId="7F9BADE0" w14:textId="77777777" w:rsidR="0021436E" w:rsidRDefault="0021436E" w:rsidP="00BE4F31">
            <w:pPr>
              <w:jc w:val="both"/>
              <w:rPr>
                <w:rFonts w:ascii="Times New Roman" w:hAnsi="Times New Roman" w:cs="Times New Roman"/>
                <w:sz w:val="24"/>
              </w:rPr>
            </w:pPr>
          </w:p>
          <w:p w14:paraId="05CCC38C" w14:textId="77777777" w:rsidR="0021436E" w:rsidRDefault="0021436E" w:rsidP="00BE4F31">
            <w:pPr>
              <w:jc w:val="both"/>
              <w:rPr>
                <w:rFonts w:ascii="Times New Roman" w:hAnsi="Times New Roman" w:cs="Times New Roman"/>
                <w:sz w:val="24"/>
              </w:rPr>
            </w:pPr>
          </w:p>
          <w:p w14:paraId="2F6FA8B0" w14:textId="77777777" w:rsidR="0021436E" w:rsidRDefault="0021436E" w:rsidP="00BE4F31">
            <w:pPr>
              <w:jc w:val="both"/>
              <w:rPr>
                <w:rFonts w:ascii="Times New Roman" w:hAnsi="Times New Roman" w:cs="Times New Roman"/>
                <w:sz w:val="24"/>
              </w:rPr>
            </w:pPr>
          </w:p>
          <w:p w14:paraId="672F4626" w14:textId="77777777" w:rsidR="00B35B6B" w:rsidRPr="00703B05" w:rsidRDefault="00B35B6B" w:rsidP="00BE4F31">
            <w:pPr>
              <w:jc w:val="both"/>
              <w:rPr>
                <w:rFonts w:ascii="Times New Roman" w:hAnsi="Times New Roman" w:cs="Times New Roman"/>
                <w:b/>
                <w:bCs/>
                <w:sz w:val="24"/>
              </w:rPr>
            </w:pPr>
            <w:r w:rsidRPr="00703B05">
              <w:rPr>
                <w:rFonts w:ascii="Times New Roman" w:hAnsi="Times New Roman" w:cs="Times New Roman"/>
                <w:b/>
                <w:bCs/>
                <w:sz w:val="24"/>
              </w:rPr>
              <w:t>FONDO PODER JUDICIAL</w:t>
            </w:r>
          </w:p>
          <w:p w14:paraId="683E3E38" w14:textId="77777777" w:rsidR="0021436E" w:rsidRDefault="00B35B6B" w:rsidP="00BE4F31">
            <w:pPr>
              <w:jc w:val="both"/>
              <w:rPr>
                <w:rFonts w:ascii="Times New Roman" w:hAnsi="Times New Roman" w:cs="Times New Roman"/>
                <w:sz w:val="24"/>
              </w:rPr>
            </w:pPr>
            <w:r w:rsidRPr="00032C4D">
              <w:rPr>
                <w:rFonts w:ascii="Times New Roman" w:hAnsi="Times New Roman" w:cs="Times New Roman"/>
                <w:sz w:val="24"/>
              </w:rPr>
              <w:t>Oficio N° 048-DJA-2021</w:t>
            </w:r>
            <w:r>
              <w:rPr>
                <w:rFonts w:ascii="Times New Roman" w:hAnsi="Times New Roman" w:cs="Times New Roman"/>
                <w:sz w:val="24"/>
              </w:rPr>
              <w:t>.</w:t>
            </w:r>
          </w:p>
          <w:p w14:paraId="58E2125E" w14:textId="77777777" w:rsidR="00B35B6B" w:rsidRDefault="001D5217" w:rsidP="00BE4F31">
            <w:pPr>
              <w:jc w:val="both"/>
              <w:rPr>
                <w:rFonts w:ascii="Times New Roman" w:hAnsi="Times New Roman" w:cs="Times New Roman"/>
                <w:sz w:val="24"/>
              </w:rPr>
            </w:pPr>
            <w:r>
              <w:rPr>
                <w:rFonts w:ascii="Times New Roman" w:hAnsi="Times New Roman" w:cs="Times New Roman"/>
                <w:sz w:val="24"/>
              </w:rPr>
              <w:t xml:space="preserve">La periodicidad para realizar e informar las </w:t>
            </w:r>
            <w:proofErr w:type="gramStart"/>
            <w:r>
              <w:rPr>
                <w:rFonts w:ascii="Times New Roman" w:hAnsi="Times New Roman" w:cs="Times New Roman"/>
                <w:sz w:val="24"/>
              </w:rPr>
              <w:t>evaluaciones actuariales y las auditorías actuariales</w:t>
            </w:r>
            <w:proofErr w:type="gramEnd"/>
            <w:r>
              <w:rPr>
                <w:rFonts w:ascii="Times New Roman" w:hAnsi="Times New Roman" w:cs="Times New Roman"/>
                <w:sz w:val="24"/>
              </w:rPr>
              <w:t>, se encuentran establecidas en el Reglamento Actu</w:t>
            </w:r>
            <w:r w:rsidR="00E705F9">
              <w:rPr>
                <w:rFonts w:ascii="Times New Roman" w:hAnsi="Times New Roman" w:cs="Times New Roman"/>
                <w:sz w:val="24"/>
              </w:rPr>
              <w:t>arial, sin que puedan ser modificadas por un acuerdo del Superintendente</w:t>
            </w:r>
            <w:r w:rsidR="008A5CD1">
              <w:rPr>
                <w:rFonts w:ascii="Times New Roman" w:hAnsi="Times New Roman" w:cs="Times New Roman"/>
                <w:sz w:val="24"/>
              </w:rPr>
              <w:t>, como es el que se consulta, sino por el CONASSIF.</w:t>
            </w:r>
          </w:p>
          <w:p w14:paraId="13340598" w14:textId="77777777" w:rsidR="002F0D9A" w:rsidRDefault="002F0D9A" w:rsidP="00BE4F31">
            <w:pPr>
              <w:jc w:val="both"/>
              <w:rPr>
                <w:rFonts w:ascii="Times New Roman" w:hAnsi="Times New Roman" w:cs="Times New Roman"/>
                <w:sz w:val="24"/>
              </w:rPr>
            </w:pPr>
          </w:p>
          <w:p w14:paraId="70E0C6A5" w14:textId="77777777" w:rsidR="002F0D9A" w:rsidRDefault="002F0D9A" w:rsidP="00BE4F31">
            <w:pPr>
              <w:jc w:val="both"/>
              <w:rPr>
                <w:rFonts w:ascii="Times New Roman" w:hAnsi="Times New Roman" w:cs="Times New Roman"/>
                <w:sz w:val="24"/>
              </w:rPr>
            </w:pPr>
          </w:p>
          <w:p w14:paraId="5C74378D" w14:textId="77777777" w:rsidR="002F0D9A" w:rsidRDefault="002F0D9A" w:rsidP="00BE4F31">
            <w:pPr>
              <w:jc w:val="both"/>
              <w:rPr>
                <w:rFonts w:ascii="Times New Roman" w:hAnsi="Times New Roman" w:cs="Times New Roman"/>
                <w:sz w:val="24"/>
              </w:rPr>
            </w:pPr>
          </w:p>
          <w:p w14:paraId="70F6394A" w14:textId="77777777" w:rsidR="002F0D9A" w:rsidRDefault="002F0D9A" w:rsidP="00BE4F31">
            <w:pPr>
              <w:jc w:val="both"/>
              <w:rPr>
                <w:rFonts w:ascii="Times New Roman" w:hAnsi="Times New Roman" w:cs="Times New Roman"/>
                <w:sz w:val="24"/>
              </w:rPr>
            </w:pPr>
          </w:p>
          <w:p w14:paraId="0429D632" w14:textId="77777777" w:rsidR="002F0D9A" w:rsidRDefault="002F0D9A" w:rsidP="00BE4F31">
            <w:pPr>
              <w:jc w:val="both"/>
              <w:rPr>
                <w:rFonts w:ascii="Times New Roman" w:hAnsi="Times New Roman" w:cs="Times New Roman"/>
                <w:sz w:val="24"/>
              </w:rPr>
            </w:pPr>
          </w:p>
          <w:p w14:paraId="4175E550" w14:textId="77777777" w:rsidR="002F0D9A" w:rsidRDefault="002F0D9A" w:rsidP="00BE4F31">
            <w:pPr>
              <w:jc w:val="both"/>
              <w:rPr>
                <w:rFonts w:ascii="Times New Roman" w:hAnsi="Times New Roman" w:cs="Times New Roman"/>
                <w:sz w:val="24"/>
              </w:rPr>
            </w:pPr>
          </w:p>
          <w:p w14:paraId="6CAC6552" w14:textId="77777777" w:rsidR="002F0D9A" w:rsidRDefault="002F0D9A" w:rsidP="00BE4F31">
            <w:pPr>
              <w:jc w:val="both"/>
              <w:rPr>
                <w:rFonts w:ascii="Times New Roman" w:hAnsi="Times New Roman" w:cs="Times New Roman"/>
                <w:sz w:val="24"/>
              </w:rPr>
            </w:pPr>
          </w:p>
          <w:p w14:paraId="2897DA6F" w14:textId="77777777" w:rsidR="002F0D9A" w:rsidRDefault="002F0D9A" w:rsidP="00BE4F31">
            <w:pPr>
              <w:jc w:val="both"/>
              <w:rPr>
                <w:rFonts w:ascii="Times New Roman" w:hAnsi="Times New Roman" w:cs="Times New Roman"/>
                <w:sz w:val="24"/>
              </w:rPr>
            </w:pPr>
          </w:p>
          <w:p w14:paraId="74270C67" w14:textId="77777777" w:rsidR="002F0D9A" w:rsidRDefault="002F0D9A" w:rsidP="00BE4F31">
            <w:pPr>
              <w:jc w:val="both"/>
              <w:rPr>
                <w:rFonts w:ascii="Times New Roman" w:hAnsi="Times New Roman" w:cs="Times New Roman"/>
                <w:sz w:val="24"/>
              </w:rPr>
            </w:pPr>
          </w:p>
          <w:p w14:paraId="2854BA7A" w14:textId="77777777" w:rsidR="002F0D9A" w:rsidRDefault="002F0D9A" w:rsidP="00BE4F31">
            <w:pPr>
              <w:jc w:val="both"/>
              <w:rPr>
                <w:rFonts w:ascii="Times New Roman" w:hAnsi="Times New Roman" w:cs="Times New Roman"/>
                <w:sz w:val="24"/>
              </w:rPr>
            </w:pPr>
          </w:p>
          <w:p w14:paraId="10A58D52" w14:textId="77777777" w:rsidR="002F0D9A" w:rsidRDefault="002F0D9A" w:rsidP="00BE4F31">
            <w:pPr>
              <w:jc w:val="both"/>
              <w:rPr>
                <w:rFonts w:ascii="Times New Roman" w:hAnsi="Times New Roman" w:cs="Times New Roman"/>
                <w:sz w:val="24"/>
              </w:rPr>
            </w:pPr>
          </w:p>
          <w:p w14:paraId="2A0C5B00" w14:textId="77777777" w:rsidR="002F0D9A" w:rsidRDefault="002F0D9A" w:rsidP="00BE4F31">
            <w:pPr>
              <w:jc w:val="both"/>
              <w:rPr>
                <w:rFonts w:ascii="Times New Roman" w:hAnsi="Times New Roman" w:cs="Times New Roman"/>
                <w:sz w:val="24"/>
              </w:rPr>
            </w:pPr>
          </w:p>
          <w:p w14:paraId="5E9CF587" w14:textId="77777777" w:rsidR="002F0D9A" w:rsidRDefault="002F0D9A" w:rsidP="00BE4F31">
            <w:pPr>
              <w:jc w:val="both"/>
              <w:rPr>
                <w:rFonts w:ascii="Times New Roman" w:hAnsi="Times New Roman" w:cs="Times New Roman"/>
                <w:sz w:val="24"/>
              </w:rPr>
            </w:pPr>
          </w:p>
          <w:p w14:paraId="54E0A9EB" w14:textId="77777777" w:rsidR="002F0D9A" w:rsidRDefault="002F0D9A" w:rsidP="00BE4F31">
            <w:pPr>
              <w:jc w:val="both"/>
              <w:rPr>
                <w:rFonts w:ascii="Times New Roman" w:hAnsi="Times New Roman" w:cs="Times New Roman"/>
                <w:sz w:val="24"/>
              </w:rPr>
            </w:pPr>
          </w:p>
          <w:p w14:paraId="37ECD3C3" w14:textId="77777777" w:rsidR="002F0D9A" w:rsidRDefault="002F0D9A" w:rsidP="00BE4F31">
            <w:pPr>
              <w:jc w:val="both"/>
              <w:rPr>
                <w:rFonts w:ascii="Times New Roman" w:hAnsi="Times New Roman" w:cs="Times New Roman"/>
                <w:sz w:val="24"/>
              </w:rPr>
            </w:pPr>
          </w:p>
          <w:p w14:paraId="647E0945" w14:textId="77777777" w:rsidR="002F0D9A" w:rsidRDefault="002F0D9A" w:rsidP="00BE4F31">
            <w:pPr>
              <w:jc w:val="both"/>
              <w:rPr>
                <w:rFonts w:ascii="Times New Roman" w:hAnsi="Times New Roman" w:cs="Times New Roman"/>
                <w:sz w:val="24"/>
              </w:rPr>
            </w:pPr>
          </w:p>
          <w:p w14:paraId="12C583DF" w14:textId="77777777" w:rsidR="002F0D9A" w:rsidRDefault="002F0D9A" w:rsidP="00BE4F31">
            <w:pPr>
              <w:jc w:val="both"/>
              <w:rPr>
                <w:rFonts w:ascii="Times New Roman" w:hAnsi="Times New Roman" w:cs="Times New Roman"/>
                <w:sz w:val="24"/>
              </w:rPr>
            </w:pPr>
          </w:p>
          <w:p w14:paraId="2252893A" w14:textId="77777777" w:rsidR="002F0D9A" w:rsidRDefault="002F0D9A" w:rsidP="00BE4F31">
            <w:pPr>
              <w:jc w:val="both"/>
              <w:rPr>
                <w:rFonts w:ascii="Times New Roman" w:hAnsi="Times New Roman" w:cs="Times New Roman"/>
                <w:sz w:val="24"/>
              </w:rPr>
            </w:pPr>
          </w:p>
          <w:p w14:paraId="39D6B8D5" w14:textId="77777777" w:rsidR="002F0D9A" w:rsidRDefault="002F0D9A" w:rsidP="00BE4F31">
            <w:pPr>
              <w:jc w:val="both"/>
              <w:rPr>
                <w:rFonts w:ascii="Times New Roman" w:hAnsi="Times New Roman" w:cs="Times New Roman"/>
                <w:sz w:val="24"/>
              </w:rPr>
            </w:pPr>
          </w:p>
          <w:p w14:paraId="53FA4210" w14:textId="77777777" w:rsidR="002F0D9A" w:rsidRDefault="002F0D9A" w:rsidP="00BE4F31">
            <w:pPr>
              <w:jc w:val="both"/>
              <w:rPr>
                <w:rFonts w:ascii="Times New Roman" w:hAnsi="Times New Roman" w:cs="Times New Roman"/>
                <w:sz w:val="24"/>
              </w:rPr>
            </w:pPr>
          </w:p>
          <w:p w14:paraId="23D7069E" w14:textId="77777777" w:rsidR="002F0D9A" w:rsidRDefault="002F0D9A" w:rsidP="00BE4F31">
            <w:pPr>
              <w:jc w:val="both"/>
              <w:rPr>
                <w:rFonts w:ascii="Times New Roman" w:hAnsi="Times New Roman" w:cs="Times New Roman"/>
                <w:sz w:val="24"/>
              </w:rPr>
            </w:pPr>
          </w:p>
          <w:p w14:paraId="3D371E68" w14:textId="77777777" w:rsidR="002F0D9A" w:rsidRDefault="002F0D9A" w:rsidP="00BE4F31">
            <w:pPr>
              <w:jc w:val="both"/>
              <w:rPr>
                <w:rFonts w:ascii="Times New Roman" w:hAnsi="Times New Roman" w:cs="Times New Roman"/>
                <w:sz w:val="24"/>
              </w:rPr>
            </w:pPr>
          </w:p>
          <w:p w14:paraId="4F908FBF" w14:textId="77777777" w:rsidR="002F0D9A" w:rsidRDefault="002F0D9A" w:rsidP="00BE4F31">
            <w:pPr>
              <w:jc w:val="both"/>
              <w:rPr>
                <w:rFonts w:ascii="Times New Roman" w:hAnsi="Times New Roman" w:cs="Times New Roman"/>
                <w:sz w:val="24"/>
              </w:rPr>
            </w:pPr>
          </w:p>
          <w:p w14:paraId="0297911C" w14:textId="77777777" w:rsidR="002F0D9A" w:rsidRDefault="002F0D9A" w:rsidP="00BE4F31">
            <w:pPr>
              <w:jc w:val="both"/>
              <w:rPr>
                <w:rFonts w:ascii="Times New Roman" w:hAnsi="Times New Roman" w:cs="Times New Roman"/>
                <w:sz w:val="24"/>
              </w:rPr>
            </w:pPr>
          </w:p>
          <w:p w14:paraId="266B7535" w14:textId="77777777" w:rsidR="00442769" w:rsidRDefault="00442769" w:rsidP="00BE4F31">
            <w:pPr>
              <w:jc w:val="both"/>
              <w:rPr>
                <w:rFonts w:ascii="Times New Roman" w:hAnsi="Times New Roman" w:cs="Times New Roman"/>
                <w:b/>
                <w:bCs/>
                <w:sz w:val="24"/>
              </w:rPr>
            </w:pPr>
          </w:p>
          <w:p w14:paraId="51077755" w14:textId="77777777" w:rsidR="00442769" w:rsidRDefault="00442769" w:rsidP="00BE4F31">
            <w:pPr>
              <w:jc w:val="both"/>
              <w:rPr>
                <w:rFonts w:ascii="Times New Roman" w:hAnsi="Times New Roman" w:cs="Times New Roman"/>
                <w:b/>
                <w:bCs/>
                <w:sz w:val="24"/>
              </w:rPr>
            </w:pPr>
          </w:p>
          <w:p w14:paraId="2AC86D82" w14:textId="77777777" w:rsidR="00442769" w:rsidRDefault="00442769" w:rsidP="00BE4F31">
            <w:pPr>
              <w:jc w:val="both"/>
              <w:rPr>
                <w:rFonts w:ascii="Times New Roman" w:hAnsi="Times New Roman" w:cs="Times New Roman"/>
                <w:b/>
                <w:bCs/>
                <w:sz w:val="24"/>
              </w:rPr>
            </w:pPr>
          </w:p>
          <w:p w14:paraId="234BCA7B" w14:textId="77777777" w:rsidR="00442769" w:rsidRDefault="00442769" w:rsidP="00BE4F31">
            <w:pPr>
              <w:jc w:val="both"/>
              <w:rPr>
                <w:rFonts w:ascii="Times New Roman" w:hAnsi="Times New Roman" w:cs="Times New Roman"/>
                <w:b/>
                <w:bCs/>
                <w:sz w:val="24"/>
              </w:rPr>
            </w:pPr>
          </w:p>
          <w:p w14:paraId="5D4FE3C7" w14:textId="77777777" w:rsidR="00442769" w:rsidRDefault="00442769" w:rsidP="00BE4F31">
            <w:pPr>
              <w:jc w:val="both"/>
              <w:rPr>
                <w:rFonts w:ascii="Times New Roman" w:hAnsi="Times New Roman" w:cs="Times New Roman"/>
                <w:b/>
                <w:bCs/>
                <w:sz w:val="24"/>
              </w:rPr>
            </w:pPr>
          </w:p>
          <w:p w14:paraId="41F40D7D" w14:textId="1323BE80" w:rsidR="002F0D9A" w:rsidRPr="002F0D9A" w:rsidRDefault="002F0D9A" w:rsidP="00BE4F31">
            <w:pPr>
              <w:jc w:val="both"/>
              <w:rPr>
                <w:rFonts w:ascii="Times New Roman" w:hAnsi="Times New Roman" w:cs="Times New Roman"/>
                <w:b/>
                <w:bCs/>
                <w:sz w:val="24"/>
              </w:rPr>
            </w:pPr>
            <w:r w:rsidRPr="002F0D9A">
              <w:rPr>
                <w:rFonts w:ascii="Times New Roman" w:hAnsi="Times New Roman" w:cs="Times New Roman"/>
                <w:b/>
                <w:bCs/>
                <w:sz w:val="24"/>
              </w:rPr>
              <w:t>JUPEMA</w:t>
            </w:r>
          </w:p>
          <w:p w14:paraId="11B92BF2" w14:textId="2F890089" w:rsidR="002F0D9A" w:rsidRDefault="002F0D9A" w:rsidP="00BE4F31">
            <w:pPr>
              <w:jc w:val="both"/>
              <w:rPr>
                <w:rFonts w:ascii="Times New Roman" w:hAnsi="Times New Roman" w:cs="Times New Roman"/>
                <w:sz w:val="24"/>
              </w:rPr>
            </w:pPr>
            <w:r w:rsidRPr="002F0D9A">
              <w:rPr>
                <w:rFonts w:ascii="Times New Roman" w:hAnsi="Times New Roman" w:cs="Times New Roman"/>
                <w:sz w:val="24"/>
              </w:rPr>
              <w:t>Oficio DE-0484-08-2021</w:t>
            </w:r>
            <w:r w:rsidR="00CF78CD">
              <w:rPr>
                <w:rFonts w:ascii="Times New Roman" w:hAnsi="Times New Roman" w:cs="Times New Roman"/>
                <w:sz w:val="24"/>
              </w:rPr>
              <w:t>.</w:t>
            </w:r>
          </w:p>
          <w:p w14:paraId="35E65565" w14:textId="3A92A37B" w:rsidR="00CF78CD" w:rsidRPr="006A7665" w:rsidRDefault="008C615E" w:rsidP="00BE4F31">
            <w:pPr>
              <w:jc w:val="both"/>
              <w:rPr>
                <w:rFonts w:ascii="Times New Roman" w:hAnsi="Times New Roman" w:cs="Times New Roman"/>
                <w:sz w:val="24"/>
              </w:rPr>
            </w:pPr>
            <w:r>
              <w:rPr>
                <w:rFonts w:ascii="Times New Roman" w:hAnsi="Times New Roman" w:cs="Times New Roman"/>
                <w:sz w:val="24"/>
              </w:rPr>
              <w:t>Las disposiciones del Acuerdo consultado se encuentran</w:t>
            </w:r>
            <w:r w:rsidR="00BE5D42">
              <w:rPr>
                <w:rFonts w:ascii="Times New Roman" w:hAnsi="Times New Roman" w:cs="Times New Roman"/>
                <w:sz w:val="24"/>
              </w:rPr>
              <w:t xml:space="preserve"> expresa o </w:t>
            </w:r>
            <w:r w:rsidR="006A7665">
              <w:rPr>
                <w:rFonts w:ascii="Times New Roman" w:hAnsi="Times New Roman" w:cs="Times New Roman"/>
                <w:sz w:val="24"/>
              </w:rPr>
              <w:t>técnicamente</w:t>
            </w:r>
            <w:r w:rsidR="00BE5D42">
              <w:rPr>
                <w:rFonts w:ascii="Times New Roman" w:hAnsi="Times New Roman" w:cs="Times New Roman"/>
                <w:sz w:val="24"/>
              </w:rPr>
              <w:t xml:space="preserve"> contenidas en </w:t>
            </w:r>
            <w:r w:rsidR="00CE445A">
              <w:rPr>
                <w:rFonts w:ascii="Times New Roman" w:hAnsi="Times New Roman" w:cs="Times New Roman"/>
                <w:sz w:val="24"/>
              </w:rPr>
              <w:t xml:space="preserve">las disposiciones </w:t>
            </w:r>
            <w:r w:rsidR="00BE5D42">
              <w:rPr>
                <w:rFonts w:ascii="Times New Roman" w:hAnsi="Times New Roman" w:cs="Times New Roman"/>
                <w:sz w:val="24"/>
              </w:rPr>
              <w:t xml:space="preserve">el </w:t>
            </w:r>
            <w:r w:rsidR="00BE5D42" w:rsidRPr="00BE5D42">
              <w:rPr>
                <w:rFonts w:ascii="Times New Roman" w:hAnsi="Times New Roman" w:cs="Times New Roman"/>
                <w:i/>
                <w:iCs/>
                <w:sz w:val="24"/>
              </w:rPr>
              <w:t>Reglamento Actuarial</w:t>
            </w:r>
            <w:r w:rsidR="006A7665">
              <w:rPr>
                <w:rFonts w:ascii="Times New Roman" w:hAnsi="Times New Roman" w:cs="Times New Roman"/>
                <w:i/>
                <w:iCs/>
                <w:sz w:val="24"/>
              </w:rPr>
              <w:t xml:space="preserve">. </w:t>
            </w:r>
            <w:r w:rsidR="006A7665" w:rsidRPr="006A7665">
              <w:rPr>
                <w:rFonts w:ascii="Times New Roman" w:hAnsi="Times New Roman" w:cs="Times New Roman"/>
                <w:sz w:val="24"/>
              </w:rPr>
              <w:t>El acuerdo</w:t>
            </w:r>
            <w:r w:rsidR="00BE5D42" w:rsidRPr="006A7665">
              <w:rPr>
                <w:rFonts w:ascii="Times New Roman" w:hAnsi="Times New Roman" w:cs="Times New Roman"/>
                <w:sz w:val="24"/>
              </w:rPr>
              <w:t xml:space="preserve"> </w:t>
            </w:r>
            <w:r w:rsidR="006A7665">
              <w:rPr>
                <w:rFonts w:ascii="Times New Roman" w:hAnsi="Times New Roman" w:cs="Times New Roman"/>
                <w:sz w:val="24"/>
              </w:rPr>
              <w:t>no pretende contrariar e</w:t>
            </w:r>
            <w:r w:rsidR="00A87ECC">
              <w:rPr>
                <w:rFonts w:ascii="Times New Roman" w:hAnsi="Times New Roman" w:cs="Times New Roman"/>
                <w:sz w:val="24"/>
              </w:rPr>
              <w:t xml:space="preserve">ste último reglamento ya que es una norma de </w:t>
            </w:r>
            <w:r w:rsidR="00A87ECC">
              <w:rPr>
                <w:rFonts w:ascii="Times New Roman" w:hAnsi="Times New Roman" w:cs="Times New Roman"/>
                <w:sz w:val="24"/>
              </w:rPr>
              <w:lastRenderedPageBreak/>
              <w:t>menor jerarquía jurídica</w:t>
            </w:r>
            <w:r w:rsidR="002E32BD">
              <w:rPr>
                <w:rFonts w:ascii="Times New Roman" w:hAnsi="Times New Roman" w:cs="Times New Roman"/>
                <w:sz w:val="24"/>
              </w:rPr>
              <w:t xml:space="preserve"> y lo que pretende es mejorar requerimientos que, según el Reglame</w:t>
            </w:r>
            <w:r w:rsidR="00F97498">
              <w:rPr>
                <w:rFonts w:ascii="Times New Roman" w:hAnsi="Times New Roman" w:cs="Times New Roman"/>
                <w:sz w:val="24"/>
              </w:rPr>
              <w:t xml:space="preserve">nto Actuarial y la técnica, deben cumplirse para que puedan ser </w:t>
            </w:r>
            <w:r w:rsidR="001078D0">
              <w:rPr>
                <w:rFonts w:ascii="Times New Roman" w:hAnsi="Times New Roman" w:cs="Times New Roman"/>
                <w:sz w:val="24"/>
              </w:rPr>
              <w:t xml:space="preserve">herramientas que permitan la correcta supervisión de los riesgos de los fondos y, además, </w:t>
            </w:r>
            <w:r w:rsidR="00F97498">
              <w:rPr>
                <w:rFonts w:ascii="Times New Roman" w:hAnsi="Times New Roman" w:cs="Times New Roman"/>
                <w:sz w:val="24"/>
              </w:rPr>
              <w:t xml:space="preserve"> </w:t>
            </w:r>
            <w:r w:rsidR="001078D0">
              <w:rPr>
                <w:rFonts w:ascii="Times New Roman" w:hAnsi="Times New Roman" w:cs="Times New Roman"/>
                <w:sz w:val="24"/>
              </w:rPr>
              <w:t xml:space="preserve">lograr el </w:t>
            </w:r>
            <w:r w:rsidR="004A76ED">
              <w:rPr>
                <w:rFonts w:ascii="Times New Roman" w:hAnsi="Times New Roman" w:cs="Times New Roman"/>
                <w:sz w:val="24"/>
              </w:rPr>
              <w:t xml:space="preserve">adecuado </w:t>
            </w:r>
            <w:r w:rsidR="001078D0">
              <w:rPr>
                <w:rFonts w:ascii="Times New Roman" w:hAnsi="Times New Roman" w:cs="Times New Roman"/>
                <w:sz w:val="24"/>
              </w:rPr>
              <w:t>involucramiento de los órganos</w:t>
            </w:r>
            <w:r w:rsidR="004A76ED">
              <w:rPr>
                <w:rFonts w:ascii="Times New Roman" w:hAnsi="Times New Roman" w:cs="Times New Roman"/>
                <w:sz w:val="24"/>
              </w:rPr>
              <w:t xml:space="preserve"> que intervienen </w:t>
            </w:r>
            <w:r w:rsidR="007659D9">
              <w:rPr>
                <w:rFonts w:ascii="Times New Roman" w:hAnsi="Times New Roman" w:cs="Times New Roman"/>
                <w:sz w:val="24"/>
              </w:rPr>
              <w:t>a lo interno de las entidades</w:t>
            </w:r>
            <w:r w:rsidR="00B50F4D">
              <w:rPr>
                <w:rFonts w:ascii="Times New Roman" w:hAnsi="Times New Roman" w:cs="Times New Roman"/>
                <w:sz w:val="24"/>
              </w:rPr>
              <w:t xml:space="preserve"> hasta su efectiva remisión al supervisor.</w:t>
            </w:r>
          </w:p>
          <w:p w14:paraId="02DC84B2" w14:textId="77777777" w:rsidR="002F0D9A" w:rsidRDefault="002F0D9A" w:rsidP="00BE4F31">
            <w:pPr>
              <w:jc w:val="both"/>
              <w:rPr>
                <w:rFonts w:ascii="Times New Roman" w:hAnsi="Times New Roman" w:cs="Times New Roman"/>
                <w:sz w:val="24"/>
              </w:rPr>
            </w:pPr>
          </w:p>
          <w:p w14:paraId="590C9CB1" w14:textId="77777777" w:rsidR="00B50F4D" w:rsidRDefault="00B50F4D" w:rsidP="00BE4F31">
            <w:pPr>
              <w:jc w:val="both"/>
              <w:rPr>
                <w:rFonts w:ascii="Times New Roman" w:hAnsi="Times New Roman" w:cs="Times New Roman"/>
                <w:sz w:val="24"/>
              </w:rPr>
            </w:pPr>
          </w:p>
          <w:p w14:paraId="6FD7C58E" w14:textId="77777777" w:rsidR="00B50F4D" w:rsidRDefault="00B50F4D" w:rsidP="00BE4F31">
            <w:pPr>
              <w:jc w:val="both"/>
              <w:rPr>
                <w:rFonts w:ascii="Times New Roman" w:hAnsi="Times New Roman" w:cs="Times New Roman"/>
                <w:sz w:val="24"/>
              </w:rPr>
            </w:pPr>
          </w:p>
          <w:p w14:paraId="25318D10" w14:textId="77777777" w:rsidR="00B50F4D" w:rsidRDefault="00B50F4D" w:rsidP="00BE4F31">
            <w:pPr>
              <w:jc w:val="both"/>
              <w:rPr>
                <w:rFonts w:ascii="Times New Roman" w:hAnsi="Times New Roman" w:cs="Times New Roman"/>
                <w:sz w:val="24"/>
              </w:rPr>
            </w:pPr>
          </w:p>
          <w:p w14:paraId="2BE2B4AF" w14:textId="77777777" w:rsidR="00B50F4D" w:rsidRDefault="00B50F4D" w:rsidP="00BE4F31">
            <w:pPr>
              <w:jc w:val="both"/>
              <w:rPr>
                <w:rFonts w:ascii="Times New Roman" w:hAnsi="Times New Roman" w:cs="Times New Roman"/>
                <w:sz w:val="24"/>
              </w:rPr>
            </w:pPr>
          </w:p>
          <w:p w14:paraId="6046E5C1" w14:textId="77777777" w:rsidR="00B50F4D" w:rsidRDefault="00B50F4D" w:rsidP="00BE4F31">
            <w:pPr>
              <w:jc w:val="both"/>
              <w:rPr>
                <w:rFonts w:ascii="Times New Roman" w:hAnsi="Times New Roman" w:cs="Times New Roman"/>
                <w:sz w:val="24"/>
              </w:rPr>
            </w:pPr>
          </w:p>
          <w:p w14:paraId="782E2B1A" w14:textId="77777777" w:rsidR="00B50F4D" w:rsidRDefault="00B50F4D" w:rsidP="00BE4F31">
            <w:pPr>
              <w:jc w:val="both"/>
              <w:rPr>
                <w:rFonts w:ascii="Times New Roman" w:hAnsi="Times New Roman" w:cs="Times New Roman"/>
                <w:sz w:val="24"/>
              </w:rPr>
            </w:pPr>
          </w:p>
          <w:p w14:paraId="75A80FB1" w14:textId="77777777" w:rsidR="00B50F4D" w:rsidRDefault="00B50F4D" w:rsidP="00BE4F31">
            <w:pPr>
              <w:jc w:val="both"/>
              <w:rPr>
                <w:rFonts w:ascii="Times New Roman" w:hAnsi="Times New Roman" w:cs="Times New Roman"/>
                <w:sz w:val="24"/>
              </w:rPr>
            </w:pPr>
          </w:p>
          <w:p w14:paraId="7A050B70" w14:textId="77777777" w:rsidR="00B50F4D" w:rsidRDefault="00B50F4D" w:rsidP="00BE4F31">
            <w:pPr>
              <w:jc w:val="both"/>
              <w:rPr>
                <w:rFonts w:ascii="Times New Roman" w:hAnsi="Times New Roman" w:cs="Times New Roman"/>
                <w:sz w:val="24"/>
              </w:rPr>
            </w:pPr>
          </w:p>
          <w:p w14:paraId="1DED5A55" w14:textId="77777777" w:rsidR="00B50F4D" w:rsidRDefault="00B50F4D" w:rsidP="00BE4F31">
            <w:pPr>
              <w:jc w:val="both"/>
              <w:rPr>
                <w:rFonts w:ascii="Times New Roman" w:hAnsi="Times New Roman" w:cs="Times New Roman"/>
                <w:sz w:val="24"/>
              </w:rPr>
            </w:pPr>
          </w:p>
          <w:p w14:paraId="1C6C5BB9" w14:textId="77777777" w:rsidR="00B50F4D" w:rsidRDefault="00B50F4D" w:rsidP="00BE4F31">
            <w:pPr>
              <w:jc w:val="both"/>
              <w:rPr>
                <w:rFonts w:ascii="Times New Roman" w:hAnsi="Times New Roman" w:cs="Times New Roman"/>
                <w:sz w:val="24"/>
              </w:rPr>
            </w:pPr>
          </w:p>
          <w:p w14:paraId="2F430D2F" w14:textId="77777777" w:rsidR="00B50F4D" w:rsidRDefault="00B50F4D" w:rsidP="00BE4F31">
            <w:pPr>
              <w:jc w:val="both"/>
              <w:rPr>
                <w:rFonts w:ascii="Times New Roman" w:hAnsi="Times New Roman" w:cs="Times New Roman"/>
                <w:sz w:val="24"/>
              </w:rPr>
            </w:pPr>
          </w:p>
          <w:p w14:paraId="354C0280" w14:textId="77777777" w:rsidR="00B50F4D" w:rsidRDefault="00B50F4D" w:rsidP="00BE4F31">
            <w:pPr>
              <w:jc w:val="both"/>
              <w:rPr>
                <w:rFonts w:ascii="Times New Roman" w:hAnsi="Times New Roman" w:cs="Times New Roman"/>
                <w:sz w:val="24"/>
              </w:rPr>
            </w:pPr>
          </w:p>
          <w:p w14:paraId="27685F92" w14:textId="77777777" w:rsidR="00B50F4D" w:rsidRDefault="00B50F4D" w:rsidP="00BE4F31">
            <w:pPr>
              <w:jc w:val="both"/>
              <w:rPr>
                <w:rFonts w:ascii="Times New Roman" w:hAnsi="Times New Roman" w:cs="Times New Roman"/>
                <w:sz w:val="24"/>
              </w:rPr>
            </w:pPr>
          </w:p>
          <w:p w14:paraId="79678CFE" w14:textId="77777777" w:rsidR="00B50F4D" w:rsidRDefault="00B50F4D" w:rsidP="00BE4F31">
            <w:pPr>
              <w:jc w:val="both"/>
              <w:rPr>
                <w:rFonts w:ascii="Times New Roman" w:hAnsi="Times New Roman" w:cs="Times New Roman"/>
                <w:sz w:val="24"/>
              </w:rPr>
            </w:pPr>
          </w:p>
          <w:p w14:paraId="47B24D24" w14:textId="77777777" w:rsidR="00B50F4D" w:rsidRDefault="00B50F4D" w:rsidP="00BE4F31">
            <w:pPr>
              <w:jc w:val="both"/>
              <w:rPr>
                <w:rFonts w:ascii="Times New Roman" w:hAnsi="Times New Roman" w:cs="Times New Roman"/>
                <w:sz w:val="24"/>
              </w:rPr>
            </w:pPr>
          </w:p>
          <w:p w14:paraId="081B15B1" w14:textId="77777777" w:rsidR="00B50F4D" w:rsidRDefault="00B50F4D" w:rsidP="00BE4F31">
            <w:pPr>
              <w:jc w:val="both"/>
              <w:rPr>
                <w:rFonts w:ascii="Times New Roman" w:hAnsi="Times New Roman" w:cs="Times New Roman"/>
                <w:sz w:val="24"/>
              </w:rPr>
            </w:pPr>
          </w:p>
          <w:p w14:paraId="5203B1B2" w14:textId="77777777" w:rsidR="00B50F4D" w:rsidRDefault="00B50F4D" w:rsidP="00BE4F31">
            <w:pPr>
              <w:jc w:val="both"/>
              <w:rPr>
                <w:rFonts w:ascii="Times New Roman" w:hAnsi="Times New Roman" w:cs="Times New Roman"/>
                <w:sz w:val="24"/>
              </w:rPr>
            </w:pPr>
          </w:p>
          <w:p w14:paraId="067F502F" w14:textId="77777777" w:rsidR="00B50F4D" w:rsidRDefault="00B50F4D" w:rsidP="00BE4F31">
            <w:pPr>
              <w:jc w:val="both"/>
              <w:rPr>
                <w:rFonts w:ascii="Times New Roman" w:hAnsi="Times New Roman" w:cs="Times New Roman"/>
                <w:sz w:val="24"/>
              </w:rPr>
            </w:pPr>
          </w:p>
          <w:p w14:paraId="25432305" w14:textId="77777777" w:rsidR="00B50F4D" w:rsidRDefault="00B50F4D" w:rsidP="00BE4F31">
            <w:pPr>
              <w:jc w:val="both"/>
              <w:rPr>
                <w:rFonts w:ascii="Times New Roman" w:hAnsi="Times New Roman" w:cs="Times New Roman"/>
                <w:sz w:val="24"/>
              </w:rPr>
            </w:pPr>
          </w:p>
          <w:p w14:paraId="618E2365" w14:textId="77777777" w:rsidR="00B50F4D" w:rsidRDefault="00B50F4D" w:rsidP="00BE4F31">
            <w:pPr>
              <w:jc w:val="both"/>
              <w:rPr>
                <w:rFonts w:ascii="Times New Roman" w:hAnsi="Times New Roman" w:cs="Times New Roman"/>
                <w:sz w:val="24"/>
              </w:rPr>
            </w:pPr>
          </w:p>
          <w:p w14:paraId="4226EE70" w14:textId="77777777" w:rsidR="00B50F4D" w:rsidRDefault="00B50F4D" w:rsidP="00BE4F31">
            <w:pPr>
              <w:jc w:val="both"/>
              <w:rPr>
                <w:rFonts w:ascii="Times New Roman" w:hAnsi="Times New Roman" w:cs="Times New Roman"/>
                <w:sz w:val="24"/>
              </w:rPr>
            </w:pPr>
          </w:p>
          <w:p w14:paraId="1D0F2F82" w14:textId="77777777" w:rsidR="00B50F4D" w:rsidRDefault="00B50F4D" w:rsidP="00BE4F31">
            <w:pPr>
              <w:jc w:val="both"/>
              <w:rPr>
                <w:rFonts w:ascii="Times New Roman" w:hAnsi="Times New Roman" w:cs="Times New Roman"/>
                <w:sz w:val="24"/>
              </w:rPr>
            </w:pPr>
          </w:p>
          <w:p w14:paraId="566D8F7D" w14:textId="77777777" w:rsidR="00B50F4D" w:rsidRDefault="00B50F4D" w:rsidP="00BE4F31">
            <w:pPr>
              <w:jc w:val="both"/>
              <w:rPr>
                <w:rFonts w:ascii="Times New Roman" w:hAnsi="Times New Roman" w:cs="Times New Roman"/>
                <w:sz w:val="24"/>
              </w:rPr>
            </w:pPr>
          </w:p>
          <w:p w14:paraId="1898AAA5" w14:textId="77777777" w:rsidR="00B50F4D" w:rsidRDefault="00B50F4D" w:rsidP="00BE4F31">
            <w:pPr>
              <w:jc w:val="both"/>
              <w:rPr>
                <w:rFonts w:ascii="Times New Roman" w:hAnsi="Times New Roman" w:cs="Times New Roman"/>
                <w:sz w:val="24"/>
              </w:rPr>
            </w:pPr>
          </w:p>
          <w:p w14:paraId="625CA0DE" w14:textId="77777777" w:rsidR="00B50F4D" w:rsidRDefault="00B50F4D" w:rsidP="00BE4F31">
            <w:pPr>
              <w:jc w:val="both"/>
              <w:rPr>
                <w:rFonts w:ascii="Times New Roman" w:hAnsi="Times New Roman" w:cs="Times New Roman"/>
                <w:sz w:val="24"/>
              </w:rPr>
            </w:pPr>
          </w:p>
          <w:p w14:paraId="52D4748F" w14:textId="77777777" w:rsidR="00B50F4D" w:rsidRDefault="00B50F4D" w:rsidP="00BE4F31">
            <w:pPr>
              <w:jc w:val="both"/>
              <w:rPr>
                <w:rFonts w:ascii="Times New Roman" w:hAnsi="Times New Roman" w:cs="Times New Roman"/>
                <w:sz w:val="24"/>
              </w:rPr>
            </w:pPr>
          </w:p>
          <w:p w14:paraId="7F450BE4" w14:textId="77777777" w:rsidR="00B50F4D" w:rsidRDefault="00B50F4D" w:rsidP="00BE4F31">
            <w:pPr>
              <w:jc w:val="both"/>
              <w:rPr>
                <w:rFonts w:ascii="Times New Roman" w:hAnsi="Times New Roman" w:cs="Times New Roman"/>
                <w:sz w:val="24"/>
              </w:rPr>
            </w:pPr>
          </w:p>
          <w:p w14:paraId="16B948BA" w14:textId="77777777" w:rsidR="00B50F4D" w:rsidRDefault="00B50F4D" w:rsidP="00BE4F31">
            <w:pPr>
              <w:jc w:val="both"/>
              <w:rPr>
                <w:rFonts w:ascii="Times New Roman" w:hAnsi="Times New Roman" w:cs="Times New Roman"/>
                <w:sz w:val="24"/>
              </w:rPr>
            </w:pPr>
          </w:p>
          <w:p w14:paraId="579BB467" w14:textId="77777777" w:rsidR="00B50F4D" w:rsidRDefault="00B50F4D" w:rsidP="00BE4F31">
            <w:pPr>
              <w:jc w:val="both"/>
              <w:rPr>
                <w:rFonts w:ascii="Times New Roman" w:hAnsi="Times New Roman" w:cs="Times New Roman"/>
                <w:sz w:val="24"/>
              </w:rPr>
            </w:pPr>
          </w:p>
          <w:p w14:paraId="30FB6747" w14:textId="77777777" w:rsidR="00B50F4D" w:rsidRDefault="00B50F4D" w:rsidP="00BE4F31">
            <w:pPr>
              <w:jc w:val="both"/>
              <w:rPr>
                <w:rFonts w:ascii="Times New Roman" w:hAnsi="Times New Roman" w:cs="Times New Roman"/>
                <w:sz w:val="24"/>
              </w:rPr>
            </w:pPr>
          </w:p>
          <w:p w14:paraId="57E40972" w14:textId="77777777" w:rsidR="00B50F4D" w:rsidRDefault="00B50F4D" w:rsidP="00BE4F31">
            <w:pPr>
              <w:jc w:val="both"/>
              <w:rPr>
                <w:rFonts w:ascii="Times New Roman" w:hAnsi="Times New Roman" w:cs="Times New Roman"/>
                <w:sz w:val="24"/>
              </w:rPr>
            </w:pPr>
          </w:p>
          <w:p w14:paraId="7C6DB8C5" w14:textId="77777777" w:rsidR="00B50F4D" w:rsidRDefault="00B50F4D" w:rsidP="00BE4F31">
            <w:pPr>
              <w:jc w:val="both"/>
              <w:rPr>
                <w:rFonts w:ascii="Times New Roman" w:hAnsi="Times New Roman" w:cs="Times New Roman"/>
                <w:sz w:val="24"/>
              </w:rPr>
            </w:pPr>
          </w:p>
          <w:p w14:paraId="44274296" w14:textId="77777777" w:rsidR="00B50F4D" w:rsidRDefault="00B50F4D" w:rsidP="00BE4F31">
            <w:pPr>
              <w:jc w:val="both"/>
              <w:rPr>
                <w:rFonts w:ascii="Times New Roman" w:hAnsi="Times New Roman" w:cs="Times New Roman"/>
                <w:sz w:val="24"/>
              </w:rPr>
            </w:pPr>
          </w:p>
          <w:p w14:paraId="72F978C8" w14:textId="77777777" w:rsidR="00B50F4D" w:rsidRDefault="00B50F4D" w:rsidP="00BE4F31">
            <w:pPr>
              <w:jc w:val="both"/>
              <w:rPr>
                <w:rFonts w:ascii="Times New Roman" w:hAnsi="Times New Roman" w:cs="Times New Roman"/>
                <w:sz w:val="24"/>
              </w:rPr>
            </w:pPr>
          </w:p>
          <w:p w14:paraId="518AADB6" w14:textId="77777777" w:rsidR="00B50F4D" w:rsidRDefault="00B50F4D" w:rsidP="00BE4F31">
            <w:pPr>
              <w:jc w:val="both"/>
              <w:rPr>
                <w:rFonts w:ascii="Times New Roman" w:hAnsi="Times New Roman" w:cs="Times New Roman"/>
                <w:sz w:val="24"/>
              </w:rPr>
            </w:pPr>
          </w:p>
          <w:p w14:paraId="6994AE2E" w14:textId="77777777" w:rsidR="00B50F4D" w:rsidRDefault="00B50F4D" w:rsidP="00BE4F31">
            <w:pPr>
              <w:jc w:val="both"/>
              <w:rPr>
                <w:rFonts w:ascii="Times New Roman" w:hAnsi="Times New Roman" w:cs="Times New Roman"/>
                <w:sz w:val="24"/>
              </w:rPr>
            </w:pPr>
          </w:p>
          <w:p w14:paraId="5F4F4D61" w14:textId="77777777" w:rsidR="00B50F4D" w:rsidRDefault="00B50F4D" w:rsidP="00BE4F31">
            <w:pPr>
              <w:jc w:val="both"/>
              <w:rPr>
                <w:rFonts w:ascii="Times New Roman" w:hAnsi="Times New Roman" w:cs="Times New Roman"/>
                <w:sz w:val="24"/>
              </w:rPr>
            </w:pPr>
          </w:p>
          <w:p w14:paraId="5BB9BB71" w14:textId="77777777" w:rsidR="00B50F4D" w:rsidRDefault="00B50F4D" w:rsidP="00BE4F31">
            <w:pPr>
              <w:jc w:val="both"/>
              <w:rPr>
                <w:rFonts w:ascii="Times New Roman" w:hAnsi="Times New Roman" w:cs="Times New Roman"/>
                <w:sz w:val="24"/>
              </w:rPr>
            </w:pPr>
          </w:p>
          <w:p w14:paraId="0A87DAE6" w14:textId="77777777" w:rsidR="00B50F4D" w:rsidRDefault="00B50F4D" w:rsidP="00BE4F31">
            <w:pPr>
              <w:jc w:val="both"/>
              <w:rPr>
                <w:rFonts w:ascii="Times New Roman" w:hAnsi="Times New Roman" w:cs="Times New Roman"/>
                <w:sz w:val="24"/>
              </w:rPr>
            </w:pPr>
          </w:p>
          <w:p w14:paraId="7E28DC6C" w14:textId="0B4EE12A" w:rsidR="00B50F4D" w:rsidRDefault="00B50F4D" w:rsidP="00BE4F31">
            <w:pPr>
              <w:jc w:val="both"/>
              <w:rPr>
                <w:rFonts w:ascii="Times New Roman" w:hAnsi="Times New Roman" w:cs="Times New Roman"/>
                <w:sz w:val="24"/>
              </w:rPr>
            </w:pPr>
          </w:p>
          <w:p w14:paraId="6C20BD01" w14:textId="77777777" w:rsidR="00F707BF" w:rsidRDefault="00F707BF" w:rsidP="00BE4F31">
            <w:pPr>
              <w:jc w:val="both"/>
              <w:rPr>
                <w:rFonts w:ascii="Times New Roman" w:hAnsi="Times New Roman" w:cs="Times New Roman"/>
                <w:sz w:val="24"/>
              </w:rPr>
            </w:pPr>
          </w:p>
          <w:p w14:paraId="25BC8ED0" w14:textId="77777777" w:rsidR="00B50F4D" w:rsidRDefault="00B50F4D" w:rsidP="00BE4F31">
            <w:pPr>
              <w:jc w:val="both"/>
              <w:rPr>
                <w:rFonts w:ascii="Times New Roman" w:hAnsi="Times New Roman" w:cs="Times New Roman"/>
                <w:sz w:val="24"/>
              </w:rPr>
            </w:pPr>
          </w:p>
          <w:p w14:paraId="49524BC2" w14:textId="77777777" w:rsidR="00B50F4D" w:rsidRDefault="00B50F4D" w:rsidP="00BE4F31">
            <w:pPr>
              <w:jc w:val="both"/>
              <w:rPr>
                <w:rFonts w:ascii="Times New Roman" w:hAnsi="Times New Roman" w:cs="Times New Roman"/>
                <w:sz w:val="24"/>
              </w:rPr>
            </w:pPr>
          </w:p>
          <w:p w14:paraId="792F816A" w14:textId="77777777" w:rsidR="00B50F4D" w:rsidRDefault="00B50F4D" w:rsidP="00BE4F31">
            <w:pPr>
              <w:jc w:val="both"/>
              <w:rPr>
                <w:rFonts w:ascii="Times New Roman" w:hAnsi="Times New Roman" w:cs="Times New Roman"/>
                <w:sz w:val="24"/>
              </w:rPr>
            </w:pPr>
          </w:p>
          <w:p w14:paraId="360BF73E" w14:textId="38819FC8" w:rsidR="00B50F4D" w:rsidRDefault="00B50F4D" w:rsidP="00BE4F31">
            <w:pPr>
              <w:jc w:val="both"/>
              <w:rPr>
                <w:rFonts w:ascii="Times New Roman" w:hAnsi="Times New Roman" w:cs="Times New Roman"/>
                <w:sz w:val="24"/>
              </w:rPr>
            </w:pPr>
          </w:p>
          <w:p w14:paraId="5FDB8FE0" w14:textId="052B6483" w:rsidR="00442769" w:rsidRDefault="00442769" w:rsidP="00BE4F31">
            <w:pPr>
              <w:jc w:val="both"/>
              <w:rPr>
                <w:rFonts w:ascii="Times New Roman" w:hAnsi="Times New Roman" w:cs="Times New Roman"/>
                <w:sz w:val="24"/>
              </w:rPr>
            </w:pPr>
          </w:p>
          <w:p w14:paraId="6CBBAAC9" w14:textId="7693DFDF" w:rsidR="00442769" w:rsidRDefault="00442769" w:rsidP="00BE4F31">
            <w:pPr>
              <w:jc w:val="both"/>
              <w:rPr>
                <w:rFonts w:ascii="Times New Roman" w:hAnsi="Times New Roman" w:cs="Times New Roman"/>
                <w:sz w:val="24"/>
              </w:rPr>
            </w:pPr>
          </w:p>
          <w:p w14:paraId="22005BC9" w14:textId="02CDE58C" w:rsidR="00442769" w:rsidRDefault="00442769" w:rsidP="00BE4F31">
            <w:pPr>
              <w:jc w:val="both"/>
              <w:rPr>
                <w:rFonts w:ascii="Times New Roman" w:hAnsi="Times New Roman" w:cs="Times New Roman"/>
                <w:sz w:val="24"/>
              </w:rPr>
            </w:pPr>
          </w:p>
          <w:p w14:paraId="2FEBCFD4" w14:textId="0490B2B1" w:rsidR="00442769" w:rsidRDefault="00442769" w:rsidP="00BE4F31">
            <w:pPr>
              <w:jc w:val="both"/>
              <w:rPr>
                <w:rFonts w:ascii="Times New Roman" w:hAnsi="Times New Roman" w:cs="Times New Roman"/>
                <w:sz w:val="24"/>
              </w:rPr>
            </w:pPr>
          </w:p>
          <w:p w14:paraId="3E23DD09" w14:textId="00E3669C" w:rsidR="00442769" w:rsidRDefault="00442769" w:rsidP="00BE4F31">
            <w:pPr>
              <w:jc w:val="both"/>
              <w:rPr>
                <w:rFonts w:ascii="Times New Roman" w:hAnsi="Times New Roman" w:cs="Times New Roman"/>
                <w:sz w:val="24"/>
              </w:rPr>
            </w:pPr>
          </w:p>
          <w:p w14:paraId="2EE414F6" w14:textId="7F04F43C" w:rsidR="00442769" w:rsidRDefault="00442769" w:rsidP="00BE4F31">
            <w:pPr>
              <w:jc w:val="both"/>
              <w:rPr>
                <w:rFonts w:ascii="Times New Roman" w:hAnsi="Times New Roman" w:cs="Times New Roman"/>
                <w:sz w:val="24"/>
              </w:rPr>
            </w:pPr>
          </w:p>
          <w:p w14:paraId="7C1AA974" w14:textId="25E3AEEB" w:rsidR="00442769" w:rsidRDefault="00442769" w:rsidP="00BE4F31">
            <w:pPr>
              <w:jc w:val="both"/>
              <w:rPr>
                <w:rFonts w:ascii="Times New Roman" w:hAnsi="Times New Roman" w:cs="Times New Roman"/>
                <w:sz w:val="24"/>
              </w:rPr>
            </w:pPr>
          </w:p>
          <w:p w14:paraId="2ABA36E1" w14:textId="44D8107B" w:rsidR="00442769" w:rsidRDefault="00442769" w:rsidP="00BE4F31">
            <w:pPr>
              <w:jc w:val="both"/>
              <w:rPr>
                <w:rFonts w:ascii="Times New Roman" w:hAnsi="Times New Roman" w:cs="Times New Roman"/>
                <w:sz w:val="24"/>
              </w:rPr>
            </w:pPr>
          </w:p>
          <w:p w14:paraId="2FFD281C" w14:textId="1DF88374" w:rsidR="00442769" w:rsidRDefault="00442769" w:rsidP="00BE4F31">
            <w:pPr>
              <w:jc w:val="both"/>
              <w:rPr>
                <w:rFonts w:ascii="Times New Roman" w:hAnsi="Times New Roman" w:cs="Times New Roman"/>
                <w:sz w:val="24"/>
              </w:rPr>
            </w:pPr>
          </w:p>
          <w:p w14:paraId="61D7C557" w14:textId="2DBA9065" w:rsidR="00442769" w:rsidRDefault="00442769" w:rsidP="00BE4F31">
            <w:pPr>
              <w:jc w:val="both"/>
              <w:rPr>
                <w:rFonts w:ascii="Times New Roman" w:hAnsi="Times New Roman" w:cs="Times New Roman"/>
                <w:sz w:val="24"/>
              </w:rPr>
            </w:pPr>
          </w:p>
          <w:p w14:paraId="69423AD8" w14:textId="2CD86D9A" w:rsidR="00442769" w:rsidRDefault="00442769" w:rsidP="00BE4F31">
            <w:pPr>
              <w:jc w:val="both"/>
              <w:rPr>
                <w:rFonts w:ascii="Times New Roman" w:hAnsi="Times New Roman" w:cs="Times New Roman"/>
                <w:sz w:val="24"/>
              </w:rPr>
            </w:pPr>
          </w:p>
          <w:p w14:paraId="05F16D76" w14:textId="1A010A68" w:rsidR="00442769" w:rsidRDefault="00442769" w:rsidP="00BE4F31">
            <w:pPr>
              <w:jc w:val="both"/>
              <w:rPr>
                <w:rFonts w:ascii="Times New Roman" w:hAnsi="Times New Roman" w:cs="Times New Roman"/>
                <w:sz w:val="24"/>
              </w:rPr>
            </w:pPr>
          </w:p>
          <w:p w14:paraId="34F8F6A6" w14:textId="4E1B00FE" w:rsidR="00442769" w:rsidRDefault="00442769" w:rsidP="00BE4F31">
            <w:pPr>
              <w:jc w:val="both"/>
              <w:rPr>
                <w:rFonts w:ascii="Times New Roman" w:hAnsi="Times New Roman" w:cs="Times New Roman"/>
                <w:sz w:val="24"/>
              </w:rPr>
            </w:pPr>
          </w:p>
          <w:p w14:paraId="7D01DD12" w14:textId="4B8B02B6" w:rsidR="00442769" w:rsidRDefault="00442769" w:rsidP="00BE4F31">
            <w:pPr>
              <w:jc w:val="both"/>
              <w:rPr>
                <w:rFonts w:ascii="Times New Roman" w:hAnsi="Times New Roman" w:cs="Times New Roman"/>
                <w:sz w:val="24"/>
              </w:rPr>
            </w:pPr>
          </w:p>
          <w:p w14:paraId="2EF3CDAB" w14:textId="5A25F2E2" w:rsidR="00442769" w:rsidRDefault="00442769" w:rsidP="00BE4F31">
            <w:pPr>
              <w:jc w:val="both"/>
              <w:rPr>
                <w:rFonts w:ascii="Times New Roman" w:hAnsi="Times New Roman" w:cs="Times New Roman"/>
                <w:sz w:val="24"/>
              </w:rPr>
            </w:pPr>
          </w:p>
          <w:p w14:paraId="7CE3B92A" w14:textId="47438422" w:rsidR="00442769" w:rsidRDefault="00442769" w:rsidP="00BE4F31">
            <w:pPr>
              <w:jc w:val="both"/>
              <w:rPr>
                <w:rFonts w:ascii="Times New Roman" w:hAnsi="Times New Roman" w:cs="Times New Roman"/>
                <w:sz w:val="24"/>
              </w:rPr>
            </w:pPr>
          </w:p>
          <w:p w14:paraId="0430DA35" w14:textId="612FCC2A" w:rsidR="00442769" w:rsidRDefault="00442769" w:rsidP="00BE4F31">
            <w:pPr>
              <w:jc w:val="both"/>
              <w:rPr>
                <w:rFonts w:ascii="Times New Roman" w:hAnsi="Times New Roman" w:cs="Times New Roman"/>
                <w:sz w:val="24"/>
              </w:rPr>
            </w:pPr>
          </w:p>
          <w:p w14:paraId="01B847D8" w14:textId="77777777" w:rsidR="00442769" w:rsidRDefault="00442769" w:rsidP="00BE4F31">
            <w:pPr>
              <w:jc w:val="both"/>
              <w:rPr>
                <w:rFonts w:ascii="Times New Roman" w:hAnsi="Times New Roman" w:cs="Times New Roman"/>
                <w:sz w:val="24"/>
              </w:rPr>
            </w:pPr>
          </w:p>
          <w:p w14:paraId="608F413F" w14:textId="7612C7B2" w:rsidR="00B50F4D" w:rsidRDefault="00B50F4D" w:rsidP="00BE4F31">
            <w:pPr>
              <w:jc w:val="both"/>
              <w:rPr>
                <w:rFonts w:ascii="Times New Roman" w:hAnsi="Times New Roman" w:cs="Times New Roman"/>
                <w:sz w:val="24"/>
              </w:rPr>
            </w:pPr>
          </w:p>
          <w:p w14:paraId="0404A57F" w14:textId="5F1A8D01" w:rsidR="00B50F4D" w:rsidRPr="00B50F4D" w:rsidRDefault="00B50F4D" w:rsidP="00BE4F31">
            <w:pPr>
              <w:jc w:val="both"/>
              <w:rPr>
                <w:rFonts w:ascii="Times New Roman" w:hAnsi="Times New Roman" w:cs="Times New Roman"/>
                <w:b/>
                <w:bCs/>
                <w:sz w:val="24"/>
              </w:rPr>
            </w:pPr>
            <w:r w:rsidRPr="00B50F4D">
              <w:rPr>
                <w:rFonts w:ascii="Times New Roman" w:hAnsi="Times New Roman" w:cs="Times New Roman"/>
                <w:b/>
                <w:bCs/>
                <w:sz w:val="24"/>
              </w:rPr>
              <w:t>DIRECCIÓN NACIONAL DE PENSIONES (DNP )</w:t>
            </w:r>
          </w:p>
          <w:p w14:paraId="0AA2147F" w14:textId="5D44D350" w:rsidR="00B50F4D" w:rsidRDefault="00B50F4D" w:rsidP="00BE4F31">
            <w:pPr>
              <w:jc w:val="both"/>
              <w:rPr>
                <w:rFonts w:ascii="Times New Roman" w:hAnsi="Times New Roman" w:cs="Times New Roman"/>
                <w:sz w:val="24"/>
              </w:rPr>
            </w:pPr>
            <w:r w:rsidRPr="00B50F4D">
              <w:rPr>
                <w:rFonts w:ascii="Times New Roman" w:hAnsi="Times New Roman" w:cs="Times New Roman"/>
                <w:sz w:val="24"/>
              </w:rPr>
              <w:t>Oficio DNP-OF-639-2021</w:t>
            </w:r>
            <w:r>
              <w:rPr>
                <w:rFonts w:ascii="Times New Roman" w:hAnsi="Times New Roman" w:cs="Times New Roman"/>
                <w:sz w:val="24"/>
              </w:rPr>
              <w:t>.</w:t>
            </w:r>
          </w:p>
          <w:p w14:paraId="346B883E" w14:textId="77777777" w:rsidR="00494450" w:rsidRDefault="00494450" w:rsidP="00BE4F31">
            <w:pPr>
              <w:jc w:val="both"/>
              <w:rPr>
                <w:rFonts w:ascii="Times New Roman" w:hAnsi="Times New Roman" w:cs="Times New Roman"/>
                <w:sz w:val="24"/>
              </w:rPr>
            </w:pPr>
          </w:p>
          <w:p w14:paraId="5B29F30A" w14:textId="77777777" w:rsidR="00B50F4D" w:rsidRDefault="00B50F4D" w:rsidP="00BE4F31">
            <w:pPr>
              <w:jc w:val="both"/>
              <w:rPr>
                <w:rFonts w:ascii="Times New Roman" w:hAnsi="Times New Roman" w:cs="Times New Roman"/>
                <w:i/>
                <w:iCs/>
                <w:sz w:val="24"/>
              </w:rPr>
            </w:pPr>
            <w:r>
              <w:rPr>
                <w:rFonts w:ascii="Times New Roman" w:hAnsi="Times New Roman" w:cs="Times New Roman"/>
                <w:sz w:val="24"/>
              </w:rPr>
              <w:t xml:space="preserve">Lleva razón la DNP en el sentido de que, por disposición del artículo 10 de la </w:t>
            </w:r>
            <w:r w:rsidR="00B35ABC">
              <w:rPr>
                <w:rFonts w:ascii="Times New Roman" w:hAnsi="Times New Roman" w:cs="Times New Roman"/>
                <w:sz w:val="24"/>
              </w:rPr>
              <w:t>ley 7</w:t>
            </w:r>
            <w:r w:rsidR="00F55B4C">
              <w:rPr>
                <w:rFonts w:ascii="Times New Roman" w:hAnsi="Times New Roman" w:cs="Times New Roman"/>
                <w:sz w:val="24"/>
              </w:rPr>
              <w:t xml:space="preserve">302, </w:t>
            </w:r>
            <w:r w:rsidRPr="00EB7DC8">
              <w:rPr>
                <w:rFonts w:ascii="Times New Roman" w:hAnsi="Times New Roman" w:cs="Times New Roman"/>
                <w:i/>
                <w:iCs/>
                <w:sz w:val="24"/>
              </w:rPr>
              <w:t>Ley Marco de Pensiones</w:t>
            </w:r>
            <w:r w:rsidR="00C33DD9">
              <w:rPr>
                <w:rStyle w:val="Refdenotaalpie"/>
                <w:rFonts w:ascii="Times New Roman" w:hAnsi="Times New Roman" w:cs="Times New Roman"/>
                <w:i/>
                <w:iCs/>
                <w:sz w:val="24"/>
              </w:rPr>
              <w:footnoteReference w:id="2"/>
            </w:r>
            <w:r>
              <w:rPr>
                <w:rFonts w:ascii="Times New Roman" w:hAnsi="Times New Roman" w:cs="Times New Roman"/>
                <w:sz w:val="24"/>
              </w:rPr>
              <w:t xml:space="preserve"> </w:t>
            </w:r>
            <w:r w:rsidR="00871FCB">
              <w:rPr>
                <w:rFonts w:ascii="Times New Roman" w:hAnsi="Times New Roman" w:cs="Times New Roman"/>
                <w:sz w:val="24"/>
              </w:rPr>
              <w:t xml:space="preserve">lo que le corresponde es </w:t>
            </w:r>
            <w:r w:rsidR="00912FDB" w:rsidRPr="00912FDB">
              <w:rPr>
                <w:rFonts w:ascii="Times New Roman" w:hAnsi="Times New Roman" w:cs="Times New Roman"/>
                <w:i/>
                <w:iCs/>
                <w:sz w:val="24"/>
              </w:rPr>
              <w:t>“…</w:t>
            </w:r>
            <w:r w:rsidR="00871FCB" w:rsidRPr="00912FDB">
              <w:rPr>
                <w:rFonts w:ascii="Times New Roman" w:hAnsi="Times New Roman" w:cs="Times New Roman"/>
                <w:i/>
                <w:iCs/>
                <w:sz w:val="24"/>
              </w:rPr>
              <w:t xml:space="preserve">la realización </w:t>
            </w:r>
            <w:r w:rsidR="00912FDB" w:rsidRPr="00912FDB">
              <w:rPr>
                <w:rFonts w:ascii="Times New Roman" w:hAnsi="Times New Roman" w:cs="Times New Roman"/>
                <w:i/>
                <w:iCs/>
                <w:sz w:val="24"/>
              </w:rPr>
              <w:t xml:space="preserve">un estudio técnico de los regímenes especiales de pensión con cargo al presupuesto nacional que administra la Dirección Nacional de Pensiones, que incluirá los requerimientos financieros y </w:t>
            </w:r>
            <w:r w:rsidR="00912FDB" w:rsidRPr="00912FDB">
              <w:rPr>
                <w:rFonts w:ascii="Times New Roman" w:hAnsi="Times New Roman" w:cs="Times New Roman"/>
                <w:i/>
                <w:iCs/>
                <w:sz w:val="24"/>
              </w:rPr>
              <w:lastRenderedPageBreak/>
              <w:t>económicos necesarios para la buena marcha de los regímenes en general.”</w:t>
            </w:r>
          </w:p>
          <w:p w14:paraId="0A2C5CF2" w14:textId="075E81A8" w:rsidR="000A4F86" w:rsidRPr="000A4F86" w:rsidRDefault="000A4F86" w:rsidP="00BE4F31">
            <w:pPr>
              <w:jc w:val="both"/>
              <w:rPr>
                <w:rFonts w:ascii="Times New Roman" w:hAnsi="Times New Roman" w:cs="Times New Roman"/>
                <w:sz w:val="24"/>
              </w:rPr>
            </w:pPr>
            <w:r w:rsidRPr="00A506E6">
              <w:rPr>
                <w:rFonts w:ascii="Times New Roman" w:hAnsi="Times New Roman" w:cs="Times New Roman"/>
                <w:sz w:val="24"/>
              </w:rPr>
              <w:t>Se incluye un artículo sobre el alcance del acuerdo.</w:t>
            </w:r>
          </w:p>
        </w:tc>
        <w:tc>
          <w:tcPr>
            <w:tcW w:w="1275" w:type="pct"/>
          </w:tcPr>
          <w:p w14:paraId="0FDB1EF7" w14:textId="77777777" w:rsidR="00736559" w:rsidRDefault="00736559" w:rsidP="00BE4F31">
            <w:pPr>
              <w:jc w:val="both"/>
              <w:rPr>
                <w:rFonts w:ascii="Times New Roman" w:hAnsi="Times New Roman" w:cs="Times New Roman"/>
                <w:sz w:val="24"/>
              </w:rPr>
            </w:pPr>
          </w:p>
        </w:tc>
      </w:tr>
      <w:tr w:rsidR="00E30C8D" w14:paraId="4EC66108" w14:textId="77777777" w:rsidTr="00B618BA">
        <w:tc>
          <w:tcPr>
            <w:tcW w:w="1263" w:type="pct"/>
          </w:tcPr>
          <w:p w14:paraId="79514BB8" w14:textId="77777777" w:rsidR="00FA6D48" w:rsidRPr="00FA6D48" w:rsidRDefault="00FA6D48"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r w:rsidRPr="00FA6D48">
              <w:rPr>
                <w:rFonts w:ascii="Times New Roman" w:eastAsia="Times New Roman" w:hAnsi="Times New Roman" w:cs="Times New Roman"/>
                <w:b/>
                <w:bCs/>
                <w:color w:val="000000"/>
                <w:sz w:val="24"/>
                <w:szCs w:val="24"/>
                <w:lang w:eastAsia="es-ES"/>
              </w:rPr>
              <w:lastRenderedPageBreak/>
              <w:t>CONSIDERANDO:</w:t>
            </w:r>
          </w:p>
          <w:p w14:paraId="692BD120" w14:textId="3ED2D2CC" w:rsidR="008D61DE" w:rsidRPr="008D61DE" w:rsidRDefault="00FA6D48"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FA6D48">
              <w:rPr>
                <w:rFonts w:ascii="Times New Roman" w:eastAsia="Times New Roman" w:hAnsi="Times New Roman" w:cs="Times New Roman"/>
                <w:color w:val="000000"/>
                <w:sz w:val="24"/>
                <w:szCs w:val="24"/>
                <w:lang w:eastAsia="es-ES"/>
              </w:rPr>
              <w:t>1)</w:t>
            </w:r>
            <w:r w:rsidRPr="00FA6D48">
              <w:rPr>
                <w:rFonts w:ascii="Times New Roman" w:eastAsia="Times New Roman" w:hAnsi="Times New Roman" w:cs="Times New Roman"/>
                <w:color w:val="000000"/>
                <w:sz w:val="24"/>
                <w:szCs w:val="24"/>
                <w:lang w:eastAsia="es-ES"/>
              </w:rPr>
              <w:tab/>
              <w:t xml:space="preserve">El párrafo segundo del artículo </w:t>
            </w:r>
            <w:r w:rsidRPr="00FA6D48">
              <w:rPr>
                <w:rFonts w:ascii="Times New Roman" w:eastAsia="Times New Roman" w:hAnsi="Times New Roman" w:cs="Times New Roman"/>
                <w:color w:val="000000"/>
                <w:sz w:val="24"/>
                <w:szCs w:val="24"/>
                <w:lang w:eastAsia="es-ES"/>
              </w:rPr>
              <w:lastRenderedPageBreak/>
              <w:t>33 de la ley N° 7523, Régimen Privado de Pensiones Complementarias dispone que a la Superintendencia de Pensiones, regulará, supervisará y fiscalizará los planes, fondos y regímenes contemplados en esta ley, así como aquellos que le sean encomendados en virtud de otras leyes, y la actividad de las operadores de pensiones, de los entes autorizados para administrar los fondos de capitalización laboral y de las personas físicas o jurídicas que intervengan, directa o indirectamente, en los actos o contratos relacionados con las disposiciones de esta ley.</w:t>
            </w:r>
          </w:p>
        </w:tc>
        <w:tc>
          <w:tcPr>
            <w:tcW w:w="1233" w:type="pct"/>
          </w:tcPr>
          <w:p w14:paraId="69C70704" w14:textId="77777777" w:rsidR="000F6190" w:rsidRDefault="000F6190" w:rsidP="00BE4F31">
            <w:pPr>
              <w:jc w:val="both"/>
              <w:rPr>
                <w:rFonts w:ascii="Times New Roman" w:hAnsi="Times New Roman" w:cs="Times New Roman"/>
                <w:b/>
                <w:bCs/>
                <w:sz w:val="24"/>
              </w:rPr>
            </w:pPr>
          </w:p>
          <w:p w14:paraId="510298C2" w14:textId="6D3EA8F3" w:rsidR="004C4761" w:rsidRPr="004C4761" w:rsidRDefault="004C4761" w:rsidP="00BE4F31">
            <w:pPr>
              <w:jc w:val="both"/>
              <w:rPr>
                <w:rFonts w:ascii="Times New Roman" w:hAnsi="Times New Roman" w:cs="Times New Roman"/>
                <w:sz w:val="24"/>
              </w:rPr>
            </w:pPr>
          </w:p>
        </w:tc>
        <w:tc>
          <w:tcPr>
            <w:tcW w:w="1228" w:type="pct"/>
          </w:tcPr>
          <w:p w14:paraId="6BAB2609" w14:textId="77777777" w:rsidR="008D61DE" w:rsidRDefault="008D61DE" w:rsidP="00BE4F31">
            <w:pPr>
              <w:jc w:val="both"/>
              <w:rPr>
                <w:rFonts w:ascii="Times New Roman" w:hAnsi="Times New Roman" w:cs="Times New Roman"/>
                <w:sz w:val="24"/>
              </w:rPr>
            </w:pPr>
          </w:p>
        </w:tc>
        <w:tc>
          <w:tcPr>
            <w:tcW w:w="1275" w:type="pct"/>
          </w:tcPr>
          <w:p w14:paraId="1FDF2620" w14:textId="5BF012C0" w:rsidR="008D61DE" w:rsidRDefault="00917FEB" w:rsidP="00BE4F31">
            <w:pPr>
              <w:jc w:val="both"/>
              <w:rPr>
                <w:rFonts w:ascii="Times New Roman" w:hAnsi="Times New Roman" w:cs="Times New Roman"/>
                <w:sz w:val="24"/>
              </w:rPr>
            </w:pPr>
            <w:r w:rsidRPr="00917FEB">
              <w:rPr>
                <w:rFonts w:ascii="Times New Roman" w:hAnsi="Times New Roman" w:cs="Times New Roman"/>
                <w:b/>
                <w:bCs/>
                <w:sz w:val="24"/>
              </w:rPr>
              <w:t>1.</w:t>
            </w:r>
            <w:r w:rsidRPr="00917FEB">
              <w:rPr>
                <w:rFonts w:ascii="Times New Roman" w:hAnsi="Times New Roman" w:cs="Times New Roman"/>
                <w:b/>
                <w:bCs/>
                <w:sz w:val="24"/>
              </w:rPr>
              <w:tab/>
            </w:r>
            <w:r w:rsidRPr="00917FEB">
              <w:rPr>
                <w:rFonts w:ascii="Times New Roman" w:hAnsi="Times New Roman" w:cs="Times New Roman"/>
                <w:sz w:val="24"/>
              </w:rPr>
              <w:t xml:space="preserve">El párrafo segundo del artículo 33 de la ley N° 7523, Régimen Privado de Pensiones </w:t>
            </w:r>
            <w:r w:rsidRPr="00917FEB">
              <w:rPr>
                <w:rFonts w:ascii="Times New Roman" w:hAnsi="Times New Roman" w:cs="Times New Roman"/>
                <w:sz w:val="24"/>
              </w:rPr>
              <w:lastRenderedPageBreak/>
              <w:t>Complementarias dispone, en lo que interesa, que la Superintendencia de Pensiones, regulará, supervisará y fiscalizará los planes, fondos y regímenes contemplados en esta ley, aquellos que le sean encomendados en virtud de otras leyes, así como las personas físicas o jurídicas que intervengan, directa o indirectamente, en los actos o contratos relacionados con las disposiciones de dicha ley.</w:t>
            </w:r>
          </w:p>
        </w:tc>
      </w:tr>
      <w:tr w:rsidR="00E30C8D" w14:paraId="244D2C67" w14:textId="77777777" w:rsidTr="00B618BA">
        <w:tc>
          <w:tcPr>
            <w:tcW w:w="1263" w:type="pct"/>
          </w:tcPr>
          <w:p w14:paraId="4FB5CADD" w14:textId="7AAB4DC7" w:rsidR="00F135FB" w:rsidRPr="00F135FB" w:rsidRDefault="008D61DE"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8D61DE">
              <w:rPr>
                <w:rFonts w:ascii="Times New Roman" w:eastAsia="Times New Roman" w:hAnsi="Times New Roman" w:cs="Times New Roman"/>
                <w:color w:val="000000"/>
                <w:sz w:val="24"/>
                <w:szCs w:val="24"/>
                <w:lang w:eastAsia="es-ES"/>
              </w:rPr>
              <w:lastRenderedPageBreak/>
              <w:t>2)</w:t>
            </w:r>
            <w:r w:rsidRPr="008D61DE">
              <w:rPr>
                <w:rFonts w:ascii="Times New Roman" w:eastAsia="Times New Roman" w:hAnsi="Times New Roman" w:cs="Times New Roman"/>
                <w:color w:val="000000"/>
                <w:sz w:val="24"/>
                <w:szCs w:val="24"/>
                <w:lang w:eastAsia="es-ES"/>
              </w:rPr>
              <w:tab/>
              <w:t xml:space="preserve">De conformidad con el inciso f) del artículo 38 de la norma antes citada, corresponde al Superintendente de Pensiones adoptar todas las acciones necesarias para el cumplimiento </w:t>
            </w:r>
            <w:r w:rsidRPr="008D61DE">
              <w:rPr>
                <w:rFonts w:ascii="Times New Roman" w:eastAsia="Times New Roman" w:hAnsi="Times New Roman" w:cs="Times New Roman"/>
                <w:color w:val="000000"/>
                <w:sz w:val="24"/>
                <w:szCs w:val="24"/>
                <w:lang w:eastAsia="es-ES"/>
              </w:rPr>
              <w:lastRenderedPageBreak/>
              <w:t>efectivo de las funciones de autorización, regulación, supervisión y fiscalización establecidas en la ley y la normativa emitida por el Consejo Nacional de Supervisión del Sistema Financiero (CONASSIF).</w:t>
            </w:r>
          </w:p>
        </w:tc>
        <w:tc>
          <w:tcPr>
            <w:tcW w:w="1233" w:type="pct"/>
          </w:tcPr>
          <w:p w14:paraId="0C345974" w14:textId="77777777" w:rsidR="00F135FB" w:rsidRPr="008075CB" w:rsidRDefault="00F135FB" w:rsidP="00BE4F31">
            <w:pPr>
              <w:jc w:val="both"/>
              <w:rPr>
                <w:rFonts w:ascii="Times New Roman" w:hAnsi="Times New Roman" w:cs="Times New Roman"/>
                <w:sz w:val="24"/>
              </w:rPr>
            </w:pPr>
          </w:p>
        </w:tc>
        <w:tc>
          <w:tcPr>
            <w:tcW w:w="1228" w:type="pct"/>
          </w:tcPr>
          <w:p w14:paraId="4F587076" w14:textId="77777777" w:rsidR="00F135FB" w:rsidRDefault="00F135FB" w:rsidP="00BE4F31">
            <w:pPr>
              <w:jc w:val="both"/>
              <w:rPr>
                <w:rFonts w:ascii="Times New Roman" w:hAnsi="Times New Roman" w:cs="Times New Roman"/>
                <w:sz w:val="24"/>
              </w:rPr>
            </w:pPr>
          </w:p>
        </w:tc>
        <w:tc>
          <w:tcPr>
            <w:tcW w:w="1275" w:type="pct"/>
          </w:tcPr>
          <w:p w14:paraId="0EDF36FC" w14:textId="341B3B47" w:rsidR="00F135FB" w:rsidRDefault="004419B1" w:rsidP="00BE4F31">
            <w:pPr>
              <w:jc w:val="both"/>
              <w:rPr>
                <w:rFonts w:ascii="Times New Roman" w:hAnsi="Times New Roman" w:cs="Times New Roman"/>
                <w:sz w:val="24"/>
              </w:rPr>
            </w:pPr>
            <w:r w:rsidRPr="004419B1">
              <w:rPr>
                <w:rFonts w:ascii="Times New Roman" w:hAnsi="Times New Roman" w:cs="Times New Roman"/>
                <w:sz w:val="24"/>
              </w:rPr>
              <w:t>2</w:t>
            </w:r>
            <w:r w:rsidR="00B55A4B">
              <w:rPr>
                <w:rFonts w:ascii="Times New Roman" w:hAnsi="Times New Roman" w:cs="Times New Roman"/>
                <w:sz w:val="24"/>
              </w:rPr>
              <w:t>.</w:t>
            </w:r>
            <w:r w:rsidRPr="004419B1">
              <w:rPr>
                <w:rFonts w:ascii="Times New Roman" w:hAnsi="Times New Roman" w:cs="Times New Roman"/>
                <w:sz w:val="24"/>
              </w:rPr>
              <w:tab/>
            </w:r>
            <w:r w:rsidR="00917FEB" w:rsidRPr="00917FEB">
              <w:rPr>
                <w:rFonts w:ascii="Times New Roman" w:hAnsi="Times New Roman" w:cs="Times New Roman"/>
                <w:sz w:val="24"/>
              </w:rPr>
              <w:t>2.</w:t>
            </w:r>
            <w:r w:rsidR="00917FEB" w:rsidRPr="00917FEB">
              <w:rPr>
                <w:rFonts w:ascii="Times New Roman" w:hAnsi="Times New Roman" w:cs="Times New Roman"/>
                <w:sz w:val="24"/>
              </w:rPr>
              <w:tab/>
              <w:t xml:space="preserve">De conformidad con el inciso f) del artículo 38 de la ley antes citada, corresponde al Superintendente de Pensiones adoptar todas las acciones necesarias para el cumplimiento efectivo de las </w:t>
            </w:r>
            <w:r w:rsidR="00917FEB" w:rsidRPr="00917FEB">
              <w:rPr>
                <w:rFonts w:ascii="Times New Roman" w:hAnsi="Times New Roman" w:cs="Times New Roman"/>
                <w:sz w:val="24"/>
              </w:rPr>
              <w:lastRenderedPageBreak/>
              <w:t>funciones de autorización, regulación, supervisión y fiscalización establecidas en la ley y la normativa emitida por el Consejo Nacional de Supervisión del Sistema Financiero (CONASSIF)</w:t>
            </w:r>
            <w:r w:rsidRPr="004419B1">
              <w:rPr>
                <w:rFonts w:ascii="Times New Roman" w:hAnsi="Times New Roman" w:cs="Times New Roman"/>
                <w:sz w:val="24"/>
              </w:rPr>
              <w:t>.</w:t>
            </w:r>
          </w:p>
        </w:tc>
      </w:tr>
      <w:tr w:rsidR="00E30C8D" w14:paraId="6082D43A" w14:textId="77777777" w:rsidTr="00B618BA">
        <w:tc>
          <w:tcPr>
            <w:tcW w:w="1263" w:type="pct"/>
          </w:tcPr>
          <w:p w14:paraId="4264D635" w14:textId="77777777" w:rsidR="00F135FB" w:rsidRPr="00F135FB" w:rsidRDefault="00F135FB"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F135FB">
              <w:rPr>
                <w:rFonts w:ascii="Times New Roman" w:eastAsia="Times New Roman" w:hAnsi="Times New Roman" w:cs="Times New Roman"/>
                <w:color w:val="000000"/>
                <w:sz w:val="24"/>
                <w:szCs w:val="24"/>
                <w:lang w:eastAsia="es-ES"/>
              </w:rPr>
              <w:lastRenderedPageBreak/>
              <w:t>3)</w:t>
            </w:r>
            <w:r w:rsidRPr="00F135FB">
              <w:rPr>
                <w:rFonts w:ascii="Times New Roman" w:eastAsia="Times New Roman" w:hAnsi="Times New Roman" w:cs="Times New Roman"/>
                <w:color w:val="000000"/>
                <w:sz w:val="24"/>
                <w:szCs w:val="24"/>
                <w:lang w:eastAsia="es-ES"/>
              </w:rPr>
              <w:tab/>
              <w:t xml:space="preserve">Por su parte los incisos a) y d) del artículo 36 de la anteriormente citada norma,  dispone </w:t>
            </w:r>
            <w:proofErr w:type="gramStart"/>
            <w:r w:rsidRPr="00F135FB">
              <w:rPr>
                <w:rFonts w:ascii="Times New Roman" w:eastAsia="Times New Roman" w:hAnsi="Times New Roman" w:cs="Times New Roman"/>
                <w:color w:val="000000"/>
                <w:sz w:val="24"/>
                <w:szCs w:val="24"/>
                <w:lang w:eastAsia="es-ES"/>
              </w:rPr>
              <w:t>que</w:t>
            </w:r>
            <w:proofErr w:type="gramEnd"/>
            <w:r w:rsidRPr="00F135FB">
              <w:rPr>
                <w:rFonts w:ascii="Times New Roman" w:eastAsia="Times New Roman" w:hAnsi="Times New Roman" w:cs="Times New Roman"/>
                <w:color w:val="000000"/>
                <w:sz w:val="24"/>
                <w:szCs w:val="24"/>
                <w:lang w:eastAsia="es-ES"/>
              </w:rPr>
              <w:t xml:space="preserve"> como parte de las facultades de la Superintendencia, en materia de supervisión y resguardo de la solidez financiera de los regímenes de pensiones creados por ley o convenciones colectivas, tendrá las siguientes facultades: </w:t>
            </w:r>
          </w:p>
          <w:p w14:paraId="317A8E1D" w14:textId="77777777" w:rsidR="00F135FB" w:rsidRPr="00F135FB" w:rsidRDefault="00F135FB"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F135FB">
              <w:rPr>
                <w:rFonts w:ascii="Times New Roman" w:eastAsia="Times New Roman" w:hAnsi="Times New Roman" w:cs="Times New Roman"/>
                <w:color w:val="000000"/>
                <w:sz w:val="24"/>
                <w:szCs w:val="24"/>
                <w:lang w:eastAsia="es-ES"/>
              </w:rPr>
              <w:t>“(…)</w:t>
            </w:r>
          </w:p>
          <w:p w14:paraId="45AAC6BA" w14:textId="77777777" w:rsidR="00F135FB" w:rsidRPr="00F135FB" w:rsidRDefault="00F135FB"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F135FB">
              <w:rPr>
                <w:rFonts w:ascii="Times New Roman" w:eastAsia="Times New Roman" w:hAnsi="Times New Roman" w:cs="Times New Roman"/>
                <w:color w:val="000000"/>
                <w:sz w:val="24"/>
                <w:szCs w:val="24"/>
                <w:lang w:eastAsia="es-ES"/>
              </w:rPr>
              <w:t xml:space="preserve">a) Velar por el equilibrio actuarial de los regímenes administrados y dictar las </w:t>
            </w:r>
            <w:r w:rsidRPr="00F135FB">
              <w:rPr>
                <w:rFonts w:ascii="Times New Roman" w:eastAsia="Times New Roman" w:hAnsi="Times New Roman" w:cs="Times New Roman"/>
                <w:color w:val="000000"/>
                <w:sz w:val="24"/>
                <w:szCs w:val="24"/>
                <w:lang w:eastAsia="es-ES"/>
              </w:rPr>
              <w:lastRenderedPageBreak/>
              <w:t>resoluciones correspondientes.</w:t>
            </w:r>
          </w:p>
          <w:p w14:paraId="43969F64" w14:textId="77777777" w:rsidR="00F135FB" w:rsidRPr="00F135FB" w:rsidRDefault="00F135FB"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F135FB">
              <w:rPr>
                <w:rFonts w:ascii="Times New Roman" w:eastAsia="Times New Roman" w:hAnsi="Times New Roman" w:cs="Times New Roman"/>
                <w:color w:val="000000"/>
                <w:sz w:val="24"/>
                <w:szCs w:val="24"/>
                <w:lang w:eastAsia="es-ES"/>
              </w:rPr>
              <w:t>(…)</w:t>
            </w:r>
          </w:p>
          <w:p w14:paraId="4F233B98" w14:textId="046DA6A8" w:rsidR="00587879" w:rsidRPr="00F135FB" w:rsidRDefault="00F135FB"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F135FB">
              <w:rPr>
                <w:rFonts w:ascii="Times New Roman" w:eastAsia="Times New Roman" w:hAnsi="Times New Roman" w:cs="Times New Roman"/>
                <w:color w:val="000000"/>
                <w:sz w:val="24"/>
                <w:szCs w:val="24"/>
                <w:lang w:eastAsia="es-ES"/>
              </w:rPr>
              <w:t>d) Definir el contenido, la forma y la periodicidad de la información por suministrar a la Superintendencia sobre la situación financiera de los sistemas, las características y los costos de los servicios en materia de pensiones, todo con el fin de que exista información oportuna y confiable en cuanto a la situación de dichos sistemas. (…)”</w:t>
            </w:r>
          </w:p>
        </w:tc>
        <w:tc>
          <w:tcPr>
            <w:tcW w:w="1233" w:type="pct"/>
          </w:tcPr>
          <w:p w14:paraId="15B221E5" w14:textId="77777777" w:rsidR="00587879" w:rsidRPr="008075CB" w:rsidRDefault="00587879" w:rsidP="00BE4F31">
            <w:pPr>
              <w:jc w:val="both"/>
              <w:rPr>
                <w:rFonts w:ascii="Times New Roman" w:hAnsi="Times New Roman" w:cs="Times New Roman"/>
                <w:sz w:val="24"/>
              </w:rPr>
            </w:pPr>
          </w:p>
        </w:tc>
        <w:tc>
          <w:tcPr>
            <w:tcW w:w="1228" w:type="pct"/>
          </w:tcPr>
          <w:p w14:paraId="6DCB0257" w14:textId="77777777" w:rsidR="00587879" w:rsidRDefault="00587879" w:rsidP="00BE4F31">
            <w:pPr>
              <w:jc w:val="both"/>
              <w:rPr>
                <w:rFonts w:ascii="Times New Roman" w:hAnsi="Times New Roman" w:cs="Times New Roman"/>
                <w:sz w:val="24"/>
              </w:rPr>
            </w:pPr>
          </w:p>
        </w:tc>
        <w:tc>
          <w:tcPr>
            <w:tcW w:w="1275" w:type="pct"/>
          </w:tcPr>
          <w:p w14:paraId="2982322D" w14:textId="77777777" w:rsidR="00917FEB" w:rsidRPr="00917FEB" w:rsidRDefault="00917FEB" w:rsidP="00917FEB">
            <w:pPr>
              <w:jc w:val="both"/>
              <w:rPr>
                <w:rFonts w:ascii="Times New Roman" w:hAnsi="Times New Roman" w:cs="Times New Roman"/>
                <w:i/>
                <w:iCs/>
                <w:sz w:val="24"/>
              </w:rPr>
            </w:pPr>
            <w:r w:rsidRPr="00917FEB">
              <w:rPr>
                <w:rFonts w:ascii="Times New Roman" w:hAnsi="Times New Roman" w:cs="Times New Roman"/>
                <w:i/>
                <w:iCs/>
                <w:sz w:val="24"/>
              </w:rPr>
              <w:t>3.</w:t>
            </w:r>
            <w:r w:rsidRPr="00917FEB">
              <w:rPr>
                <w:rFonts w:ascii="Times New Roman" w:hAnsi="Times New Roman" w:cs="Times New Roman"/>
                <w:i/>
                <w:iCs/>
                <w:sz w:val="24"/>
              </w:rPr>
              <w:tab/>
              <w:t>El Reglamento Actuarial, publicado en el Alcance 200 del diario oficial La Gaceta, del 27 de setiembre de 2016, establece los lineamientos que obligatoriamente aplican a la elaboración de las valuaciones actuariales de los regímenes de pensiones de beneficio definido regulados por la Superintendencia de Pensiones.</w:t>
            </w:r>
          </w:p>
          <w:p w14:paraId="02CBA1AC" w14:textId="77777777" w:rsidR="00917FEB" w:rsidRPr="00917FEB" w:rsidRDefault="00917FEB" w:rsidP="00917FEB">
            <w:pPr>
              <w:jc w:val="both"/>
              <w:rPr>
                <w:rFonts w:ascii="Times New Roman" w:hAnsi="Times New Roman" w:cs="Times New Roman"/>
                <w:i/>
                <w:iCs/>
                <w:sz w:val="24"/>
              </w:rPr>
            </w:pPr>
          </w:p>
          <w:p w14:paraId="2025ADA2" w14:textId="5905F53C" w:rsidR="00587879" w:rsidRPr="00820E1A" w:rsidRDefault="00917FEB" w:rsidP="00917FEB">
            <w:pPr>
              <w:jc w:val="both"/>
              <w:rPr>
                <w:rFonts w:ascii="Times New Roman" w:hAnsi="Times New Roman" w:cs="Times New Roman"/>
                <w:i/>
                <w:iCs/>
                <w:sz w:val="24"/>
              </w:rPr>
            </w:pPr>
            <w:r w:rsidRPr="00917FEB">
              <w:rPr>
                <w:rFonts w:ascii="Times New Roman" w:hAnsi="Times New Roman" w:cs="Times New Roman"/>
                <w:i/>
                <w:iCs/>
                <w:sz w:val="24"/>
              </w:rPr>
              <w:t xml:space="preserve">El artículo 11 de dicho reglamento establece el contenido mínimo que deben contener los informes actuariales que </w:t>
            </w:r>
            <w:r w:rsidRPr="00917FEB">
              <w:rPr>
                <w:rFonts w:ascii="Times New Roman" w:hAnsi="Times New Roman" w:cs="Times New Roman"/>
                <w:i/>
                <w:iCs/>
                <w:sz w:val="24"/>
              </w:rPr>
              <w:lastRenderedPageBreak/>
              <w:t>elaboren los actuarios, norma que debe ser armónicamente interpretada, además, con el párrafo segundo de su artículo 2 que indica, como fuente de integración normativa, los principios y normas internacionalmente aceptados en el campo actuarial, aplicables en Costa Rica y las facultades del Superintendente de Pensiones previstas en el artículo 36 de la ley N° 7523, Régimen Privado de Pensiones Complementarias.</w:t>
            </w:r>
          </w:p>
        </w:tc>
      </w:tr>
      <w:tr w:rsidR="00E30C8D" w14:paraId="4F616CA2" w14:textId="77777777" w:rsidTr="00B618BA">
        <w:tc>
          <w:tcPr>
            <w:tcW w:w="1263" w:type="pct"/>
          </w:tcPr>
          <w:p w14:paraId="1DD7198F" w14:textId="511D0D53" w:rsidR="00867AA8" w:rsidRPr="00867AA8" w:rsidRDefault="00587879"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r w:rsidRPr="000F6190">
              <w:rPr>
                <w:rFonts w:ascii="Times New Roman" w:eastAsia="Times New Roman" w:hAnsi="Times New Roman" w:cs="Times New Roman"/>
                <w:color w:val="000000"/>
                <w:sz w:val="24"/>
                <w:szCs w:val="24"/>
                <w:lang w:eastAsia="es-ES"/>
              </w:rPr>
              <w:lastRenderedPageBreak/>
              <w:t>4)</w:t>
            </w:r>
            <w:r w:rsidRPr="00587879">
              <w:rPr>
                <w:rFonts w:ascii="Times New Roman" w:eastAsia="Times New Roman" w:hAnsi="Times New Roman" w:cs="Times New Roman"/>
                <w:b/>
                <w:bCs/>
                <w:color w:val="000000"/>
                <w:sz w:val="24"/>
                <w:szCs w:val="24"/>
                <w:lang w:eastAsia="es-ES"/>
              </w:rPr>
              <w:tab/>
            </w:r>
            <w:r w:rsidRPr="00587879">
              <w:rPr>
                <w:rFonts w:ascii="Times New Roman" w:eastAsia="Times New Roman" w:hAnsi="Times New Roman" w:cs="Times New Roman"/>
                <w:color w:val="000000"/>
                <w:sz w:val="24"/>
                <w:szCs w:val="24"/>
                <w:lang w:eastAsia="es-ES"/>
              </w:rPr>
              <w:t xml:space="preserve">El Reglamento Actuarial,  publicado en el Alcance 200 del diario oficial La Gaceta, del 27 de setiembre de 2016, establece los lineamientos que obligatoriamente aplican a la elaboración de las valuaciones actuariales de los regímenes de pensiones de </w:t>
            </w:r>
            <w:r w:rsidRPr="00587879">
              <w:rPr>
                <w:rFonts w:ascii="Times New Roman" w:eastAsia="Times New Roman" w:hAnsi="Times New Roman" w:cs="Times New Roman"/>
                <w:color w:val="000000"/>
                <w:sz w:val="24"/>
                <w:szCs w:val="24"/>
                <w:lang w:eastAsia="es-ES"/>
              </w:rPr>
              <w:lastRenderedPageBreak/>
              <w:t>beneficio definido regulados por la Superintendencia de Pensiones.</w:t>
            </w:r>
          </w:p>
        </w:tc>
        <w:tc>
          <w:tcPr>
            <w:tcW w:w="1233" w:type="pct"/>
          </w:tcPr>
          <w:p w14:paraId="5FFC457C" w14:textId="77777777" w:rsidR="00867AA8" w:rsidRPr="008075CB" w:rsidRDefault="00867AA8" w:rsidP="00BE4F31">
            <w:pPr>
              <w:jc w:val="both"/>
              <w:rPr>
                <w:rFonts w:ascii="Times New Roman" w:hAnsi="Times New Roman" w:cs="Times New Roman"/>
                <w:sz w:val="24"/>
              </w:rPr>
            </w:pPr>
          </w:p>
        </w:tc>
        <w:tc>
          <w:tcPr>
            <w:tcW w:w="1228" w:type="pct"/>
          </w:tcPr>
          <w:p w14:paraId="6C028B46" w14:textId="77777777" w:rsidR="00867AA8" w:rsidRDefault="00867AA8" w:rsidP="00BE4F31">
            <w:pPr>
              <w:jc w:val="both"/>
              <w:rPr>
                <w:rFonts w:ascii="Times New Roman" w:hAnsi="Times New Roman" w:cs="Times New Roman"/>
                <w:sz w:val="24"/>
              </w:rPr>
            </w:pPr>
          </w:p>
        </w:tc>
        <w:tc>
          <w:tcPr>
            <w:tcW w:w="1275" w:type="pct"/>
          </w:tcPr>
          <w:p w14:paraId="59CD67D4" w14:textId="77777777" w:rsidR="00917FEB" w:rsidRPr="00917FEB" w:rsidRDefault="00917FEB" w:rsidP="00917FEB">
            <w:pPr>
              <w:jc w:val="both"/>
              <w:rPr>
                <w:rFonts w:ascii="Times New Roman" w:hAnsi="Times New Roman" w:cs="Times New Roman"/>
                <w:sz w:val="24"/>
              </w:rPr>
            </w:pPr>
            <w:r w:rsidRPr="00917FEB">
              <w:rPr>
                <w:rFonts w:ascii="Times New Roman" w:hAnsi="Times New Roman" w:cs="Times New Roman"/>
                <w:sz w:val="24"/>
              </w:rPr>
              <w:t>4.</w:t>
            </w:r>
            <w:r w:rsidRPr="00917FEB">
              <w:rPr>
                <w:rFonts w:ascii="Times New Roman" w:hAnsi="Times New Roman" w:cs="Times New Roman"/>
                <w:sz w:val="24"/>
              </w:rPr>
              <w:tab/>
              <w:t>Los incisos a) y d) del artículo 36 de la anteriormente citada ley, señalan, como parte de las facultades de la Superintendencia de Pensiones, en materia de supervisión y resguardo de la solidez financiera de los regímenes de pensiones creados por ley o convenciones colectivas, las siguientes:</w:t>
            </w:r>
          </w:p>
          <w:p w14:paraId="38151A1D" w14:textId="77777777" w:rsidR="00917FEB" w:rsidRPr="00917FEB" w:rsidRDefault="00917FEB" w:rsidP="00917FEB">
            <w:pPr>
              <w:jc w:val="both"/>
              <w:rPr>
                <w:rFonts w:ascii="Times New Roman" w:hAnsi="Times New Roman" w:cs="Times New Roman"/>
                <w:sz w:val="24"/>
              </w:rPr>
            </w:pPr>
          </w:p>
          <w:p w14:paraId="1C97AC2B" w14:textId="77777777" w:rsidR="00917FEB" w:rsidRPr="00917FEB" w:rsidRDefault="00917FEB" w:rsidP="00917FEB">
            <w:pPr>
              <w:jc w:val="both"/>
              <w:rPr>
                <w:rFonts w:ascii="Times New Roman" w:hAnsi="Times New Roman" w:cs="Times New Roman"/>
                <w:sz w:val="24"/>
              </w:rPr>
            </w:pPr>
            <w:r w:rsidRPr="00917FEB">
              <w:rPr>
                <w:rFonts w:ascii="Times New Roman" w:hAnsi="Times New Roman" w:cs="Times New Roman"/>
                <w:sz w:val="24"/>
              </w:rPr>
              <w:t>“(…)</w:t>
            </w:r>
          </w:p>
          <w:p w14:paraId="01B4BB1A" w14:textId="77777777" w:rsidR="00917FEB" w:rsidRPr="00917FEB" w:rsidRDefault="00917FEB" w:rsidP="00917FEB">
            <w:pPr>
              <w:jc w:val="both"/>
              <w:rPr>
                <w:rFonts w:ascii="Times New Roman" w:hAnsi="Times New Roman" w:cs="Times New Roman"/>
                <w:sz w:val="24"/>
              </w:rPr>
            </w:pPr>
          </w:p>
          <w:p w14:paraId="0D7A80E2" w14:textId="77777777" w:rsidR="00917FEB" w:rsidRPr="00917FEB" w:rsidRDefault="00917FEB" w:rsidP="00917FEB">
            <w:pPr>
              <w:jc w:val="both"/>
              <w:rPr>
                <w:rFonts w:ascii="Times New Roman" w:hAnsi="Times New Roman" w:cs="Times New Roman"/>
                <w:sz w:val="24"/>
              </w:rPr>
            </w:pPr>
            <w:r w:rsidRPr="00917FEB">
              <w:rPr>
                <w:rFonts w:ascii="Times New Roman" w:hAnsi="Times New Roman" w:cs="Times New Roman"/>
                <w:sz w:val="24"/>
              </w:rPr>
              <w:t>a) Velar por el equilibrio actuarial de los regímenes administrados y dictar las resoluciones correspondientes.</w:t>
            </w:r>
          </w:p>
          <w:p w14:paraId="2FAF0691" w14:textId="77777777" w:rsidR="00917FEB" w:rsidRPr="00917FEB" w:rsidRDefault="00917FEB" w:rsidP="00917FEB">
            <w:pPr>
              <w:jc w:val="both"/>
              <w:rPr>
                <w:rFonts w:ascii="Times New Roman" w:hAnsi="Times New Roman" w:cs="Times New Roman"/>
                <w:sz w:val="24"/>
              </w:rPr>
            </w:pPr>
          </w:p>
          <w:p w14:paraId="689BB673" w14:textId="77777777" w:rsidR="00917FEB" w:rsidRPr="00917FEB" w:rsidRDefault="00917FEB" w:rsidP="00917FEB">
            <w:pPr>
              <w:jc w:val="both"/>
              <w:rPr>
                <w:rFonts w:ascii="Times New Roman" w:hAnsi="Times New Roman" w:cs="Times New Roman"/>
                <w:sz w:val="24"/>
              </w:rPr>
            </w:pPr>
            <w:r w:rsidRPr="00917FEB">
              <w:rPr>
                <w:rFonts w:ascii="Times New Roman" w:hAnsi="Times New Roman" w:cs="Times New Roman"/>
                <w:sz w:val="24"/>
              </w:rPr>
              <w:t>(…)</w:t>
            </w:r>
          </w:p>
          <w:p w14:paraId="38B34872" w14:textId="77777777" w:rsidR="00917FEB" w:rsidRPr="00917FEB" w:rsidRDefault="00917FEB" w:rsidP="00917FEB">
            <w:pPr>
              <w:jc w:val="both"/>
              <w:rPr>
                <w:rFonts w:ascii="Times New Roman" w:hAnsi="Times New Roman" w:cs="Times New Roman"/>
                <w:sz w:val="24"/>
              </w:rPr>
            </w:pPr>
          </w:p>
          <w:p w14:paraId="38A5E57B" w14:textId="50EF221E" w:rsidR="00167F10" w:rsidRDefault="00917FEB" w:rsidP="00917FEB">
            <w:pPr>
              <w:jc w:val="both"/>
              <w:rPr>
                <w:rFonts w:ascii="Times New Roman" w:hAnsi="Times New Roman" w:cs="Times New Roman"/>
                <w:sz w:val="24"/>
              </w:rPr>
            </w:pPr>
            <w:r w:rsidRPr="00917FEB">
              <w:rPr>
                <w:rFonts w:ascii="Times New Roman" w:hAnsi="Times New Roman" w:cs="Times New Roman"/>
                <w:sz w:val="24"/>
              </w:rPr>
              <w:t>d) Definir el contenido, la forma y la periodicidad de la información por suministrar a la Superintendencia sobre la situación financiera de los sistemas, las características y los costos de los servicios en materia de pensiones, todo con el fin de que exista información oportuna y confiable en cuanto a la situación de dichos sistemas. (…)”</w:t>
            </w:r>
          </w:p>
        </w:tc>
      </w:tr>
      <w:tr w:rsidR="00E30C8D" w14:paraId="74E6BF5F" w14:textId="77777777" w:rsidTr="00B618BA">
        <w:tc>
          <w:tcPr>
            <w:tcW w:w="1263" w:type="pct"/>
          </w:tcPr>
          <w:p w14:paraId="2EBC88F4" w14:textId="65F15AE4" w:rsidR="005E1685" w:rsidRPr="005E1685" w:rsidRDefault="00867AA8"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r w:rsidRPr="00867AA8">
              <w:rPr>
                <w:rFonts w:ascii="Times New Roman" w:eastAsia="Times New Roman" w:hAnsi="Times New Roman" w:cs="Times New Roman"/>
                <w:b/>
                <w:bCs/>
                <w:color w:val="000000"/>
                <w:sz w:val="24"/>
                <w:szCs w:val="24"/>
                <w:lang w:eastAsia="es-ES"/>
              </w:rPr>
              <w:lastRenderedPageBreak/>
              <w:t>5)</w:t>
            </w:r>
            <w:r w:rsidRPr="00867AA8">
              <w:rPr>
                <w:rFonts w:ascii="Times New Roman" w:eastAsia="Times New Roman" w:hAnsi="Times New Roman" w:cs="Times New Roman"/>
                <w:b/>
                <w:bCs/>
                <w:color w:val="000000"/>
                <w:sz w:val="24"/>
                <w:szCs w:val="24"/>
                <w:lang w:eastAsia="es-ES"/>
              </w:rPr>
              <w:tab/>
            </w:r>
            <w:r w:rsidRPr="00867AA8">
              <w:rPr>
                <w:rFonts w:ascii="Times New Roman" w:eastAsia="Times New Roman" w:hAnsi="Times New Roman" w:cs="Times New Roman"/>
                <w:color w:val="000000"/>
                <w:sz w:val="24"/>
                <w:szCs w:val="24"/>
                <w:lang w:eastAsia="es-ES"/>
              </w:rPr>
              <w:t xml:space="preserve">En concordancia con lo anterior, se ha identificado que los fondos de beneficio definido, al remitir las valuaciones y/o auditorías actuariales, presentan </w:t>
            </w:r>
            <w:r w:rsidRPr="00867AA8">
              <w:rPr>
                <w:rFonts w:ascii="Times New Roman" w:eastAsia="Times New Roman" w:hAnsi="Times New Roman" w:cs="Times New Roman"/>
                <w:color w:val="000000"/>
                <w:sz w:val="24"/>
                <w:szCs w:val="24"/>
                <w:lang w:eastAsia="es-ES"/>
              </w:rPr>
              <w:lastRenderedPageBreak/>
              <w:t>los informes con errores o inconsistencias que son identificados durante la revisión que realiza el Proceso de supervisión de la SUPEN que pudieron haber sido identificados y corregidos por parte de la entidad de previo a su remisión a la Superintendencia.</w:t>
            </w:r>
          </w:p>
        </w:tc>
        <w:tc>
          <w:tcPr>
            <w:tcW w:w="1233" w:type="pct"/>
          </w:tcPr>
          <w:p w14:paraId="11DECC57" w14:textId="77777777" w:rsidR="005E1685" w:rsidRPr="008075CB" w:rsidRDefault="005E1685" w:rsidP="00BE4F31">
            <w:pPr>
              <w:jc w:val="both"/>
              <w:rPr>
                <w:rFonts w:ascii="Times New Roman" w:hAnsi="Times New Roman" w:cs="Times New Roman"/>
                <w:sz w:val="24"/>
              </w:rPr>
            </w:pPr>
          </w:p>
        </w:tc>
        <w:tc>
          <w:tcPr>
            <w:tcW w:w="1228" w:type="pct"/>
          </w:tcPr>
          <w:p w14:paraId="2B51D4F6" w14:textId="77777777" w:rsidR="005E1685" w:rsidRDefault="005E1685" w:rsidP="00BE4F31">
            <w:pPr>
              <w:jc w:val="both"/>
              <w:rPr>
                <w:rFonts w:ascii="Times New Roman" w:hAnsi="Times New Roman" w:cs="Times New Roman"/>
                <w:sz w:val="24"/>
              </w:rPr>
            </w:pPr>
          </w:p>
        </w:tc>
        <w:tc>
          <w:tcPr>
            <w:tcW w:w="1275" w:type="pct"/>
          </w:tcPr>
          <w:p w14:paraId="7D63B369" w14:textId="4D449DB6" w:rsidR="005E1685" w:rsidRDefault="004E2BA1" w:rsidP="00BE4F31">
            <w:pPr>
              <w:jc w:val="both"/>
              <w:rPr>
                <w:rFonts w:ascii="Times New Roman" w:hAnsi="Times New Roman" w:cs="Times New Roman"/>
                <w:sz w:val="24"/>
              </w:rPr>
            </w:pPr>
            <w:r w:rsidRPr="004E2BA1">
              <w:rPr>
                <w:rFonts w:ascii="Times New Roman" w:hAnsi="Times New Roman" w:cs="Times New Roman"/>
                <w:sz w:val="24"/>
              </w:rPr>
              <w:t>5</w:t>
            </w:r>
            <w:r w:rsidR="00B55A4B">
              <w:rPr>
                <w:rFonts w:ascii="Times New Roman" w:hAnsi="Times New Roman" w:cs="Times New Roman"/>
                <w:sz w:val="24"/>
              </w:rPr>
              <w:t>.</w:t>
            </w:r>
            <w:r w:rsidRPr="004E2BA1">
              <w:rPr>
                <w:rFonts w:ascii="Times New Roman" w:hAnsi="Times New Roman" w:cs="Times New Roman"/>
                <w:sz w:val="24"/>
              </w:rPr>
              <w:tab/>
            </w:r>
            <w:r w:rsidR="00917FEB" w:rsidRPr="00917FEB">
              <w:rPr>
                <w:rFonts w:ascii="Times New Roman" w:hAnsi="Times New Roman" w:cs="Times New Roman"/>
                <w:sz w:val="24"/>
              </w:rPr>
              <w:t>5.</w:t>
            </w:r>
            <w:r w:rsidR="00917FEB" w:rsidRPr="00917FEB">
              <w:rPr>
                <w:rFonts w:ascii="Times New Roman" w:hAnsi="Times New Roman" w:cs="Times New Roman"/>
                <w:sz w:val="24"/>
              </w:rPr>
              <w:tab/>
              <w:t xml:space="preserve">El inciso o) del artículo 38 de la ley Régimen Privado de Pensiones Complementarias, No. 7523, establece, como una de las atribuciones del Superintendente de Pensiones, dictar las </w:t>
            </w:r>
            <w:r w:rsidR="00917FEB" w:rsidRPr="00917FEB">
              <w:rPr>
                <w:rFonts w:ascii="Times New Roman" w:hAnsi="Times New Roman" w:cs="Times New Roman"/>
                <w:sz w:val="24"/>
              </w:rPr>
              <w:lastRenderedPageBreak/>
              <w:t>resoluciones necesarias y evaluar la solidez financiera de los regímenes supervisados</w:t>
            </w:r>
            <w:r w:rsidR="00A61018">
              <w:rPr>
                <w:rFonts w:ascii="Times New Roman" w:hAnsi="Times New Roman" w:cs="Times New Roman"/>
                <w:sz w:val="24"/>
              </w:rPr>
              <w:t>.</w:t>
            </w:r>
          </w:p>
        </w:tc>
      </w:tr>
      <w:tr w:rsidR="00E30C8D" w14:paraId="1322CF48" w14:textId="77777777" w:rsidTr="00B618BA">
        <w:tc>
          <w:tcPr>
            <w:tcW w:w="1263" w:type="pct"/>
          </w:tcPr>
          <w:p w14:paraId="6C979A15" w14:textId="77777777" w:rsidR="005E1685" w:rsidRPr="005E1685" w:rsidRDefault="005E1685"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0F6190">
              <w:rPr>
                <w:rFonts w:ascii="Times New Roman" w:eastAsia="Times New Roman" w:hAnsi="Times New Roman" w:cs="Times New Roman"/>
                <w:color w:val="000000"/>
                <w:sz w:val="24"/>
                <w:szCs w:val="24"/>
                <w:lang w:eastAsia="es-ES"/>
              </w:rPr>
              <w:lastRenderedPageBreak/>
              <w:t>6)</w:t>
            </w:r>
            <w:r w:rsidRPr="005E1685">
              <w:rPr>
                <w:rFonts w:ascii="Times New Roman" w:eastAsia="Times New Roman" w:hAnsi="Times New Roman" w:cs="Times New Roman"/>
                <w:b/>
                <w:bCs/>
                <w:color w:val="000000"/>
                <w:sz w:val="24"/>
                <w:szCs w:val="24"/>
                <w:lang w:eastAsia="es-ES"/>
              </w:rPr>
              <w:tab/>
            </w:r>
            <w:r w:rsidRPr="005E1685">
              <w:rPr>
                <w:rFonts w:ascii="Times New Roman" w:eastAsia="Times New Roman" w:hAnsi="Times New Roman" w:cs="Times New Roman"/>
                <w:color w:val="000000"/>
                <w:sz w:val="24"/>
                <w:szCs w:val="24"/>
                <w:lang w:eastAsia="es-ES"/>
              </w:rPr>
              <w:t xml:space="preserve">En virtud de lo mencionado, se considera necesario que la administración y el órgano de </w:t>
            </w:r>
            <w:proofErr w:type="gramStart"/>
            <w:r w:rsidRPr="005E1685">
              <w:rPr>
                <w:rFonts w:ascii="Times New Roman" w:eastAsia="Times New Roman" w:hAnsi="Times New Roman" w:cs="Times New Roman"/>
                <w:color w:val="000000"/>
                <w:sz w:val="24"/>
                <w:szCs w:val="24"/>
                <w:lang w:eastAsia="es-ES"/>
              </w:rPr>
              <w:t>Dirección  de</w:t>
            </w:r>
            <w:proofErr w:type="gramEnd"/>
            <w:r w:rsidRPr="005E1685">
              <w:rPr>
                <w:rFonts w:ascii="Times New Roman" w:eastAsia="Times New Roman" w:hAnsi="Times New Roman" w:cs="Times New Roman"/>
                <w:color w:val="000000"/>
                <w:sz w:val="24"/>
                <w:szCs w:val="24"/>
                <w:lang w:eastAsia="es-ES"/>
              </w:rPr>
              <w:t xml:space="preserve"> los  fondos, en consonancia con las obligaciones establecidas en el Reglamento sobre Gobierno Corporativo, publicado en el Alcance 290d del diario oficial La Gaceta, del 07 de diciembre de 2016, sean los responsables de asegurar la calidad y veracidad de los resultados de las valuaciones y auditorías actuariales que remiten los </w:t>
            </w:r>
            <w:r w:rsidRPr="00892FB0">
              <w:rPr>
                <w:rFonts w:ascii="Times New Roman" w:eastAsia="Times New Roman" w:hAnsi="Times New Roman" w:cs="Times New Roman"/>
                <w:color w:val="000000"/>
                <w:sz w:val="24"/>
                <w:szCs w:val="24"/>
                <w:lang w:eastAsia="es-ES"/>
              </w:rPr>
              <w:lastRenderedPageBreak/>
              <w:t>fondos supervisados</w:t>
            </w:r>
            <w:r w:rsidRPr="005E1685">
              <w:rPr>
                <w:rFonts w:ascii="Times New Roman" w:eastAsia="Times New Roman" w:hAnsi="Times New Roman" w:cs="Times New Roman"/>
                <w:color w:val="000000"/>
                <w:sz w:val="24"/>
                <w:szCs w:val="24"/>
                <w:lang w:eastAsia="es-ES"/>
              </w:rPr>
              <w:t xml:space="preserve"> de beneficio definido.</w:t>
            </w:r>
          </w:p>
          <w:p w14:paraId="4707DCED" w14:textId="0EFF0567" w:rsidR="006744E5" w:rsidRPr="006744E5" w:rsidRDefault="005E1685"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r w:rsidRPr="005E1685">
              <w:rPr>
                <w:rFonts w:ascii="Times New Roman" w:eastAsia="Times New Roman" w:hAnsi="Times New Roman" w:cs="Times New Roman"/>
                <w:color w:val="000000"/>
                <w:sz w:val="24"/>
                <w:szCs w:val="24"/>
                <w:lang w:eastAsia="es-ES"/>
              </w:rPr>
              <w:t>A tal efecto se considera necesario establecer requisitos mínimos de calidad para las valuaciones y auditorías actuariales contratados.</w:t>
            </w:r>
          </w:p>
        </w:tc>
        <w:tc>
          <w:tcPr>
            <w:tcW w:w="1233" w:type="pct"/>
          </w:tcPr>
          <w:p w14:paraId="51C40CCF" w14:textId="77777777" w:rsidR="00AE0468" w:rsidRDefault="00AE0468" w:rsidP="00BE4F31">
            <w:pPr>
              <w:jc w:val="both"/>
              <w:rPr>
                <w:rFonts w:ascii="Times New Roman" w:hAnsi="Times New Roman" w:cs="Times New Roman"/>
                <w:b/>
                <w:bCs/>
                <w:sz w:val="24"/>
              </w:rPr>
            </w:pPr>
          </w:p>
          <w:p w14:paraId="6431BA27" w14:textId="77777777" w:rsidR="00AE0468" w:rsidRDefault="00AE0468" w:rsidP="00BE4F31">
            <w:pPr>
              <w:jc w:val="both"/>
              <w:rPr>
                <w:rFonts w:ascii="Times New Roman" w:hAnsi="Times New Roman" w:cs="Times New Roman"/>
                <w:b/>
                <w:bCs/>
                <w:sz w:val="24"/>
              </w:rPr>
            </w:pPr>
          </w:p>
          <w:p w14:paraId="60589E9C" w14:textId="77777777" w:rsidR="00AE0468" w:rsidRDefault="00AE0468" w:rsidP="00BE4F31">
            <w:pPr>
              <w:jc w:val="both"/>
              <w:rPr>
                <w:rFonts w:ascii="Times New Roman" w:hAnsi="Times New Roman" w:cs="Times New Roman"/>
                <w:b/>
                <w:bCs/>
                <w:sz w:val="24"/>
              </w:rPr>
            </w:pPr>
          </w:p>
          <w:p w14:paraId="4F4D0EA9" w14:textId="77777777" w:rsidR="00AE0468" w:rsidRDefault="00AE0468" w:rsidP="00BE4F31">
            <w:pPr>
              <w:jc w:val="both"/>
              <w:rPr>
                <w:rFonts w:ascii="Times New Roman" w:hAnsi="Times New Roman" w:cs="Times New Roman"/>
                <w:b/>
                <w:bCs/>
                <w:sz w:val="24"/>
              </w:rPr>
            </w:pPr>
          </w:p>
          <w:p w14:paraId="3ED95F8B" w14:textId="77777777" w:rsidR="00AE0468" w:rsidRDefault="00AE0468" w:rsidP="00BE4F31">
            <w:pPr>
              <w:jc w:val="both"/>
              <w:rPr>
                <w:rFonts w:ascii="Times New Roman" w:hAnsi="Times New Roman" w:cs="Times New Roman"/>
                <w:b/>
                <w:bCs/>
                <w:sz w:val="24"/>
              </w:rPr>
            </w:pPr>
          </w:p>
          <w:p w14:paraId="28FBB8CE" w14:textId="77777777" w:rsidR="00AE0468" w:rsidRDefault="00AE0468" w:rsidP="00BE4F31">
            <w:pPr>
              <w:jc w:val="both"/>
              <w:rPr>
                <w:rFonts w:ascii="Times New Roman" w:hAnsi="Times New Roman" w:cs="Times New Roman"/>
                <w:b/>
                <w:bCs/>
                <w:sz w:val="24"/>
              </w:rPr>
            </w:pPr>
          </w:p>
          <w:p w14:paraId="43D6EE64" w14:textId="77777777" w:rsidR="00AE0468" w:rsidRDefault="00AE0468" w:rsidP="00BE4F31">
            <w:pPr>
              <w:jc w:val="both"/>
              <w:rPr>
                <w:rFonts w:ascii="Times New Roman" w:hAnsi="Times New Roman" w:cs="Times New Roman"/>
                <w:b/>
                <w:bCs/>
                <w:sz w:val="24"/>
              </w:rPr>
            </w:pPr>
          </w:p>
          <w:p w14:paraId="18BB872F" w14:textId="77777777" w:rsidR="00AE0468" w:rsidRDefault="00AE0468" w:rsidP="00BE4F31">
            <w:pPr>
              <w:jc w:val="both"/>
              <w:rPr>
                <w:rFonts w:ascii="Times New Roman" w:hAnsi="Times New Roman" w:cs="Times New Roman"/>
                <w:b/>
                <w:bCs/>
                <w:sz w:val="24"/>
              </w:rPr>
            </w:pPr>
          </w:p>
          <w:p w14:paraId="79863411" w14:textId="77777777" w:rsidR="00AE0468" w:rsidRDefault="00AE0468" w:rsidP="00BE4F31">
            <w:pPr>
              <w:jc w:val="both"/>
              <w:rPr>
                <w:rFonts w:ascii="Times New Roman" w:hAnsi="Times New Roman" w:cs="Times New Roman"/>
                <w:b/>
                <w:bCs/>
                <w:sz w:val="24"/>
              </w:rPr>
            </w:pPr>
          </w:p>
          <w:p w14:paraId="0AA4FB78" w14:textId="77777777" w:rsidR="00AE0468" w:rsidRDefault="00AE0468" w:rsidP="00BE4F31">
            <w:pPr>
              <w:jc w:val="both"/>
              <w:rPr>
                <w:rFonts w:ascii="Times New Roman" w:hAnsi="Times New Roman" w:cs="Times New Roman"/>
                <w:b/>
                <w:bCs/>
                <w:sz w:val="24"/>
              </w:rPr>
            </w:pPr>
          </w:p>
          <w:p w14:paraId="72A237B7" w14:textId="77777777" w:rsidR="00AE0468" w:rsidRDefault="00AE0468" w:rsidP="00BE4F31">
            <w:pPr>
              <w:jc w:val="both"/>
              <w:rPr>
                <w:rFonts w:ascii="Times New Roman" w:hAnsi="Times New Roman" w:cs="Times New Roman"/>
                <w:b/>
                <w:bCs/>
                <w:sz w:val="24"/>
              </w:rPr>
            </w:pPr>
          </w:p>
          <w:p w14:paraId="43B44EE5" w14:textId="77777777" w:rsidR="00AE0468" w:rsidRDefault="00AE0468" w:rsidP="00BE4F31">
            <w:pPr>
              <w:jc w:val="both"/>
              <w:rPr>
                <w:rFonts w:ascii="Times New Roman" w:hAnsi="Times New Roman" w:cs="Times New Roman"/>
                <w:b/>
                <w:bCs/>
                <w:sz w:val="24"/>
              </w:rPr>
            </w:pPr>
          </w:p>
          <w:p w14:paraId="714FDD61" w14:textId="77777777" w:rsidR="00AE0468" w:rsidRDefault="00AE0468" w:rsidP="00BE4F31">
            <w:pPr>
              <w:jc w:val="both"/>
              <w:rPr>
                <w:rFonts w:ascii="Times New Roman" w:hAnsi="Times New Roman" w:cs="Times New Roman"/>
                <w:b/>
                <w:bCs/>
                <w:sz w:val="24"/>
              </w:rPr>
            </w:pPr>
          </w:p>
          <w:p w14:paraId="0E2084C0" w14:textId="77777777" w:rsidR="00EF3371" w:rsidRDefault="00EF3371" w:rsidP="00BE4F31">
            <w:pPr>
              <w:jc w:val="both"/>
              <w:rPr>
                <w:rFonts w:ascii="Times New Roman" w:hAnsi="Times New Roman" w:cs="Times New Roman"/>
                <w:b/>
                <w:bCs/>
                <w:sz w:val="24"/>
              </w:rPr>
            </w:pPr>
          </w:p>
          <w:p w14:paraId="39037A1E" w14:textId="77777777" w:rsidR="00EF3371" w:rsidRDefault="00EF3371" w:rsidP="00BE4F31">
            <w:pPr>
              <w:jc w:val="both"/>
              <w:rPr>
                <w:rFonts w:ascii="Times New Roman" w:hAnsi="Times New Roman" w:cs="Times New Roman"/>
                <w:b/>
                <w:bCs/>
                <w:sz w:val="24"/>
              </w:rPr>
            </w:pPr>
          </w:p>
          <w:p w14:paraId="5EA92273" w14:textId="77777777" w:rsidR="00EF3371" w:rsidRDefault="00EF3371" w:rsidP="00BE4F31">
            <w:pPr>
              <w:jc w:val="both"/>
              <w:rPr>
                <w:rFonts w:ascii="Times New Roman" w:hAnsi="Times New Roman" w:cs="Times New Roman"/>
                <w:b/>
                <w:bCs/>
                <w:sz w:val="24"/>
              </w:rPr>
            </w:pPr>
          </w:p>
          <w:p w14:paraId="7F7C9F5F" w14:textId="77777777" w:rsidR="00EF3371" w:rsidRDefault="00EF3371" w:rsidP="00BE4F31">
            <w:pPr>
              <w:jc w:val="both"/>
              <w:rPr>
                <w:rFonts w:ascii="Times New Roman" w:hAnsi="Times New Roman" w:cs="Times New Roman"/>
                <w:b/>
                <w:bCs/>
                <w:sz w:val="24"/>
              </w:rPr>
            </w:pPr>
          </w:p>
          <w:p w14:paraId="397EA93F" w14:textId="77777777" w:rsidR="00EF3371" w:rsidRDefault="00EF3371" w:rsidP="00BE4F31">
            <w:pPr>
              <w:jc w:val="both"/>
              <w:rPr>
                <w:rFonts w:ascii="Times New Roman" w:hAnsi="Times New Roman" w:cs="Times New Roman"/>
                <w:b/>
                <w:bCs/>
                <w:sz w:val="24"/>
              </w:rPr>
            </w:pPr>
          </w:p>
          <w:p w14:paraId="7E7E0F5C" w14:textId="77777777" w:rsidR="00EF3371" w:rsidRDefault="00EF3371" w:rsidP="00BE4F31">
            <w:pPr>
              <w:jc w:val="both"/>
              <w:rPr>
                <w:rFonts w:ascii="Times New Roman" w:hAnsi="Times New Roman" w:cs="Times New Roman"/>
                <w:b/>
                <w:bCs/>
                <w:sz w:val="24"/>
              </w:rPr>
            </w:pPr>
          </w:p>
          <w:p w14:paraId="021008E0" w14:textId="77777777" w:rsidR="00EF3371" w:rsidRDefault="00EF3371" w:rsidP="00BE4F31">
            <w:pPr>
              <w:jc w:val="both"/>
              <w:rPr>
                <w:rFonts w:ascii="Times New Roman" w:hAnsi="Times New Roman" w:cs="Times New Roman"/>
                <w:b/>
                <w:bCs/>
                <w:sz w:val="24"/>
              </w:rPr>
            </w:pPr>
          </w:p>
          <w:p w14:paraId="2E1AF7D9" w14:textId="77777777" w:rsidR="001F1AB4" w:rsidRDefault="001F1AB4" w:rsidP="00BE4F31">
            <w:pPr>
              <w:jc w:val="both"/>
              <w:rPr>
                <w:rFonts w:ascii="Times New Roman" w:hAnsi="Times New Roman" w:cs="Times New Roman"/>
                <w:b/>
                <w:bCs/>
                <w:sz w:val="24"/>
              </w:rPr>
            </w:pPr>
          </w:p>
          <w:p w14:paraId="180367DB" w14:textId="77777777" w:rsidR="001F1AB4" w:rsidRDefault="001F1AB4" w:rsidP="00BE4F31">
            <w:pPr>
              <w:jc w:val="both"/>
              <w:rPr>
                <w:rFonts w:ascii="Times New Roman" w:hAnsi="Times New Roman" w:cs="Times New Roman"/>
                <w:b/>
                <w:bCs/>
                <w:sz w:val="24"/>
              </w:rPr>
            </w:pPr>
          </w:p>
          <w:p w14:paraId="31E53C09" w14:textId="5BA304FE" w:rsidR="006744E5" w:rsidRDefault="000F6190" w:rsidP="00BE4F31">
            <w:pPr>
              <w:jc w:val="both"/>
              <w:rPr>
                <w:rFonts w:ascii="Times New Roman" w:hAnsi="Times New Roman" w:cs="Times New Roman"/>
                <w:b/>
                <w:bCs/>
                <w:sz w:val="24"/>
              </w:rPr>
            </w:pPr>
            <w:r w:rsidRPr="000F6190">
              <w:rPr>
                <w:rFonts w:ascii="Times New Roman" w:hAnsi="Times New Roman" w:cs="Times New Roman"/>
                <w:b/>
                <w:bCs/>
                <w:sz w:val="24"/>
              </w:rPr>
              <w:t>IVM</w:t>
            </w:r>
          </w:p>
          <w:p w14:paraId="75A42AB1" w14:textId="7F952AB4" w:rsidR="000F6190" w:rsidRPr="000F6190" w:rsidRDefault="000F6190" w:rsidP="00BE4F31">
            <w:pPr>
              <w:jc w:val="both"/>
              <w:rPr>
                <w:rFonts w:ascii="Times New Roman" w:hAnsi="Times New Roman" w:cs="Times New Roman"/>
                <w:sz w:val="24"/>
              </w:rPr>
            </w:pPr>
            <w:r w:rsidRPr="000F6190">
              <w:rPr>
                <w:rFonts w:ascii="Times New Roman" w:hAnsi="Times New Roman" w:cs="Times New Roman"/>
                <w:sz w:val="24"/>
              </w:rPr>
              <w:t xml:space="preserve">“ En el inciso 6. de los considerandos, al final debe ser </w:t>
            </w:r>
            <w:r w:rsidRPr="000F6190">
              <w:rPr>
                <w:rFonts w:ascii="Times New Roman" w:hAnsi="Times New Roman" w:cs="Times New Roman"/>
                <w:sz w:val="24"/>
              </w:rPr>
              <w:lastRenderedPageBreak/>
              <w:t xml:space="preserve">“fondos regulados” en lugar de </w:t>
            </w:r>
          </w:p>
          <w:p w14:paraId="13B33EDA" w14:textId="0BD7F707" w:rsidR="000F6190" w:rsidRPr="000F6190" w:rsidRDefault="000F6190" w:rsidP="00BE4F31">
            <w:pPr>
              <w:jc w:val="both"/>
              <w:rPr>
                <w:rFonts w:ascii="Times New Roman" w:hAnsi="Times New Roman" w:cs="Times New Roman"/>
                <w:b/>
                <w:bCs/>
                <w:sz w:val="24"/>
              </w:rPr>
            </w:pPr>
            <w:r w:rsidRPr="000F6190">
              <w:rPr>
                <w:rFonts w:ascii="Times New Roman" w:hAnsi="Times New Roman" w:cs="Times New Roman"/>
                <w:sz w:val="24"/>
              </w:rPr>
              <w:t>“fondos supervisados.”</w:t>
            </w:r>
          </w:p>
        </w:tc>
        <w:tc>
          <w:tcPr>
            <w:tcW w:w="1228" w:type="pct"/>
          </w:tcPr>
          <w:p w14:paraId="6AA6EF70" w14:textId="77777777" w:rsidR="006744E5" w:rsidRDefault="006744E5" w:rsidP="00BE4F31">
            <w:pPr>
              <w:jc w:val="both"/>
              <w:rPr>
                <w:rFonts w:ascii="Times New Roman" w:hAnsi="Times New Roman" w:cs="Times New Roman"/>
                <w:sz w:val="24"/>
              </w:rPr>
            </w:pPr>
          </w:p>
          <w:p w14:paraId="2DAB2633" w14:textId="77777777" w:rsidR="00BF3040" w:rsidRDefault="00BF3040" w:rsidP="00BE4F31">
            <w:pPr>
              <w:jc w:val="both"/>
              <w:rPr>
                <w:rFonts w:ascii="Times New Roman" w:hAnsi="Times New Roman" w:cs="Times New Roman"/>
                <w:sz w:val="24"/>
              </w:rPr>
            </w:pPr>
          </w:p>
          <w:p w14:paraId="0A4B3F5F" w14:textId="77777777" w:rsidR="00BF3040" w:rsidRDefault="00BF3040" w:rsidP="00BE4F31">
            <w:pPr>
              <w:jc w:val="both"/>
              <w:rPr>
                <w:rFonts w:ascii="Times New Roman" w:hAnsi="Times New Roman" w:cs="Times New Roman"/>
                <w:sz w:val="24"/>
              </w:rPr>
            </w:pPr>
          </w:p>
          <w:p w14:paraId="164C6E40" w14:textId="77777777" w:rsidR="00BF3040" w:rsidRDefault="00BF3040" w:rsidP="00BE4F31">
            <w:pPr>
              <w:jc w:val="both"/>
              <w:rPr>
                <w:rFonts w:ascii="Times New Roman" w:hAnsi="Times New Roman" w:cs="Times New Roman"/>
                <w:sz w:val="24"/>
              </w:rPr>
            </w:pPr>
          </w:p>
          <w:p w14:paraId="438704F5" w14:textId="77777777" w:rsidR="00BF3040" w:rsidRDefault="00BF3040" w:rsidP="00BE4F31">
            <w:pPr>
              <w:jc w:val="both"/>
              <w:rPr>
                <w:rFonts w:ascii="Times New Roman" w:hAnsi="Times New Roman" w:cs="Times New Roman"/>
                <w:sz w:val="24"/>
              </w:rPr>
            </w:pPr>
          </w:p>
          <w:p w14:paraId="05459280" w14:textId="77777777" w:rsidR="00BF3040" w:rsidRDefault="00BF3040" w:rsidP="00BE4F31">
            <w:pPr>
              <w:jc w:val="both"/>
              <w:rPr>
                <w:rFonts w:ascii="Times New Roman" w:hAnsi="Times New Roman" w:cs="Times New Roman"/>
                <w:sz w:val="24"/>
              </w:rPr>
            </w:pPr>
          </w:p>
          <w:p w14:paraId="1F154D50" w14:textId="77777777" w:rsidR="00BF3040" w:rsidRDefault="00BF3040" w:rsidP="00BE4F31">
            <w:pPr>
              <w:jc w:val="both"/>
              <w:rPr>
                <w:rFonts w:ascii="Times New Roman" w:hAnsi="Times New Roman" w:cs="Times New Roman"/>
                <w:sz w:val="24"/>
              </w:rPr>
            </w:pPr>
          </w:p>
          <w:p w14:paraId="36860E5C" w14:textId="77777777" w:rsidR="00BF3040" w:rsidRDefault="00BF3040" w:rsidP="00BE4F31">
            <w:pPr>
              <w:jc w:val="both"/>
              <w:rPr>
                <w:rFonts w:ascii="Times New Roman" w:hAnsi="Times New Roman" w:cs="Times New Roman"/>
                <w:sz w:val="24"/>
              </w:rPr>
            </w:pPr>
          </w:p>
          <w:p w14:paraId="203140AA" w14:textId="77777777" w:rsidR="00BF3040" w:rsidRDefault="00BF3040" w:rsidP="00BE4F31">
            <w:pPr>
              <w:jc w:val="both"/>
              <w:rPr>
                <w:rFonts w:ascii="Times New Roman" w:hAnsi="Times New Roman" w:cs="Times New Roman"/>
                <w:sz w:val="24"/>
              </w:rPr>
            </w:pPr>
          </w:p>
          <w:p w14:paraId="05794961" w14:textId="77777777" w:rsidR="00BF3040" w:rsidRDefault="00BF3040" w:rsidP="00BE4F31">
            <w:pPr>
              <w:jc w:val="both"/>
              <w:rPr>
                <w:rFonts w:ascii="Times New Roman" w:hAnsi="Times New Roman" w:cs="Times New Roman"/>
                <w:sz w:val="24"/>
              </w:rPr>
            </w:pPr>
          </w:p>
          <w:p w14:paraId="4B960C5A" w14:textId="77777777" w:rsidR="00BF3040" w:rsidRDefault="00BF3040" w:rsidP="00BE4F31">
            <w:pPr>
              <w:jc w:val="both"/>
              <w:rPr>
                <w:rFonts w:ascii="Times New Roman" w:hAnsi="Times New Roman" w:cs="Times New Roman"/>
                <w:sz w:val="24"/>
              </w:rPr>
            </w:pPr>
          </w:p>
          <w:p w14:paraId="71B75134" w14:textId="77777777" w:rsidR="00BF3040" w:rsidRDefault="00BF3040" w:rsidP="00BE4F31">
            <w:pPr>
              <w:jc w:val="both"/>
              <w:rPr>
                <w:rFonts w:ascii="Times New Roman" w:hAnsi="Times New Roman" w:cs="Times New Roman"/>
                <w:sz w:val="24"/>
              </w:rPr>
            </w:pPr>
          </w:p>
          <w:p w14:paraId="1592ED05" w14:textId="77777777" w:rsidR="00BF3040" w:rsidRDefault="00BF3040" w:rsidP="00BE4F31">
            <w:pPr>
              <w:jc w:val="both"/>
              <w:rPr>
                <w:rFonts w:ascii="Times New Roman" w:hAnsi="Times New Roman" w:cs="Times New Roman"/>
                <w:sz w:val="24"/>
              </w:rPr>
            </w:pPr>
          </w:p>
          <w:p w14:paraId="2AAF876E" w14:textId="77777777" w:rsidR="00BF3040" w:rsidRDefault="00BF3040" w:rsidP="00BE4F31">
            <w:pPr>
              <w:jc w:val="both"/>
              <w:rPr>
                <w:rFonts w:ascii="Times New Roman" w:hAnsi="Times New Roman" w:cs="Times New Roman"/>
                <w:sz w:val="24"/>
              </w:rPr>
            </w:pPr>
          </w:p>
          <w:p w14:paraId="1DAF068B" w14:textId="77777777" w:rsidR="00BF3040" w:rsidRDefault="00BF3040" w:rsidP="00BE4F31">
            <w:pPr>
              <w:jc w:val="both"/>
              <w:rPr>
                <w:rFonts w:ascii="Times New Roman" w:hAnsi="Times New Roman" w:cs="Times New Roman"/>
                <w:sz w:val="24"/>
              </w:rPr>
            </w:pPr>
          </w:p>
          <w:p w14:paraId="7126F8E9" w14:textId="77777777" w:rsidR="00BF3040" w:rsidRDefault="00BF3040" w:rsidP="00BE4F31">
            <w:pPr>
              <w:jc w:val="both"/>
              <w:rPr>
                <w:rFonts w:ascii="Times New Roman" w:hAnsi="Times New Roman" w:cs="Times New Roman"/>
                <w:sz w:val="24"/>
              </w:rPr>
            </w:pPr>
          </w:p>
          <w:p w14:paraId="3A25117C" w14:textId="77777777" w:rsidR="00BF3040" w:rsidRDefault="00BF3040" w:rsidP="00BE4F31">
            <w:pPr>
              <w:jc w:val="both"/>
              <w:rPr>
                <w:rFonts w:ascii="Times New Roman" w:hAnsi="Times New Roman" w:cs="Times New Roman"/>
                <w:sz w:val="24"/>
              </w:rPr>
            </w:pPr>
          </w:p>
          <w:p w14:paraId="5008CE01" w14:textId="77777777" w:rsidR="00BF3040" w:rsidRDefault="00BF3040" w:rsidP="00BE4F31">
            <w:pPr>
              <w:jc w:val="both"/>
              <w:rPr>
                <w:rFonts w:ascii="Times New Roman" w:hAnsi="Times New Roman" w:cs="Times New Roman"/>
                <w:sz w:val="24"/>
              </w:rPr>
            </w:pPr>
          </w:p>
          <w:p w14:paraId="656B9EF5" w14:textId="77777777" w:rsidR="00BF3040" w:rsidRDefault="00BF3040" w:rsidP="00BE4F31">
            <w:pPr>
              <w:jc w:val="both"/>
              <w:rPr>
                <w:rFonts w:ascii="Times New Roman" w:hAnsi="Times New Roman" w:cs="Times New Roman"/>
                <w:sz w:val="24"/>
              </w:rPr>
            </w:pPr>
          </w:p>
          <w:p w14:paraId="526263B9" w14:textId="77777777" w:rsidR="00BF3040" w:rsidRDefault="00BF3040" w:rsidP="00BE4F31">
            <w:pPr>
              <w:jc w:val="both"/>
              <w:rPr>
                <w:rFonts w:ascii="Times New Roman" w:hAnsi="Times New Roman" w:cs="Times New Roman"/>
                <w:sz w:val="24"/>
              </w:rPr>
            </w:pPr>
          </w:p>
          <w:p w14:paraId="7559A06D" w14:textId="77777777" w:rsidR="001F1AB4" w:rsidRDefault="001F1AB4" w:rsidP="00BE4F31">
            <w:pPr>
              <w:jc w:val="both"/>
              <w:rPr>
                <w:rFonts w:ascii="Times New Roman" w:hAnsi="Times New Roman" w:cs="Times New Roman"/>
                <w:b/>
                <w:bCs/>
                <w:sz w:val="24"/>
              </w:rPr>
            </w:pPr>
          </w:p>
          <w:p w14:paraId="7DBF2D7D" w14:textId="77777777" w:rsidR="001F1AB4" w:rsidRDefault="001F1AB4" w:rsidP="00BE4F31">
            <w:pPr>
              <w:jc w:val="both"/>
              <w:rPr>
                <w:rFonts w:ascii="Times New Roman" w:hAnsi="Times New Roman" w:cs="Times New Roman"/>
                <w:b/>
                <w:bCs/>
                <w:sz w:val="24"/>
              </w:rPr>
            </w:pPr>
          </w:p>
          <w:p w14:paraId="254DDE89" w14:textId="0A6C7488" w:rsidR="00BF3040" w:rsidRDefault="00BF3040" w:rsidP="00BE4F31">
            <w:pPr>
              <w:jc w:val="both"/>
              <w:rPr>
                <w:rFonts w:ascii="Times New Roman" w:hAnsi="Times New Roman" w:cs="Times New Roman"/>
                <w:b/>
                <w:bCs/>
                <w:sz w:val="24"/>
              </w:rPr>
            </w:pPr>
            <w:r w:rsidRPr="00BF3040">
              <w:rPr>
                <w:rFonts w:ascii="Times New Roman" w:hAnsi="Times New Roman" w:cs="Times New Roman"/>
                <w:b/>
                <w:bCs/>
                <w:sz w:val="24"/>
              </w:rPr>
              <w:t>IVM</w:t>
            </w:r>
          </w:p>
          <w:p w14:paraId="5E7EE0FF" w14:textId="1F5C46C9" w:rsidR="00BF3040" w:rsidRPr="00BF3040" w:rsidRDefault="00BF3040" w:rsidP="00BE4F31">
            <w:pPr>
              <w:jc w:val="both"/>
              <w:rPr>
                <w:rFonts w:ascii="Times New Roman" w:hAnsi="Times New Roman" w:cs="Times New Roman"/>
                <w:sz w:val="24"/>
              </w:rPr>
            </w:pPr>
            <w:r w:rsidRPr="00BF3040">
              <w:rPr>
                <w:rFonts w:ascii="Times New Roman" w:hAnsi="Times New Roman" w:cs="Times New Roman"/>
                <w:sz w:val="24"/>
              </w:rPr>
              <w:t>Se acepta</w:t>
            </w:r>
            <w:r>
              <w:rPr>
                <w:rFonts w:ascii="Times New Roman" w:hAnsi="Times New Roman" w:cs="Times New Roman"/>
                <w:sz w:val="24"/>
              </w:rPr>
              <w:t xml:space="preserve"> la observación.</w:t>
            </w:r>
          </w:p>
        </w:tc>
        <w:tc>
          <w:tcPr>
            <w:tcW w:w="1275" w:type="pct"/>
          </w:tcPr>
          <w:p w14:paraId="05965C09" w14:textId="7FF8664B" w:rsidR="008C7436" w:rsidRPr="008C7436" w:rsidRDefault="008C7436" w:rsidP="00BE4F31">
            <w:pPr>
              <w:jc w:val="both"/>
              <w:rPr>
                <w:rFonts w:ascii="Times New Roman" w:hAnsi="Times New Roman" w:cs="Times New Roman"/>
                <w:sz w:val="24"/>
              </w:rPr>
            </w:pPr>
            <w:r w:rsidRPr="008C7436">
              <w:rPr>
                <w:rFonts w:ascii="Times New Roman" w:hAnsi="Times New Roman" w:cs="Times New Roman"/>
                <w:sz w:val="24"/>
              </w:rPr>
              <w:t>6</w:t>
            </w:r>
            <w:r w:rsidR="00B55A4B">
              <w:rPr>
                <w:rFonts w:ascii="Times New Roman" w:hAnsi="Times New Roman" w:cs="Times New Roman"/>
                <w:sz w:val="24"/>
              </w:rPr>
              <w:t>.</w:t>
            </w:r>
            <w:r w:rsidR="00917FEB">
              <w:rPr>
                <w:rFonts w:ascii="Times New Roman" w:hAnsi="Times New Roman" w:cs="Times New Roman"/>
                <w:sz w:val="24"/>
              </w:rPr>
              <w:t xml:space="preserve"> </w:t>
            </w:r>
            <w:r w:rsidR="00917FEB" w:rsidRPr="00917FEB">
              <w:rPr>
                <w:rFonts w:ascii="Times New Roman" w:hAnsi="Times New Roman" w:cs="Times New Roman"/>
                <w:sz w:val="24"/>
              </w:rPr>
              <w:t>Los informes remitidos a la SUPEN, correspondientes a las evaluaciones y auditorías actuariales que no reúnan los requisitos establecidos en el Reglamento Actuarial y la técnica actuarial, podrían dificultar, obstaculizar e, incluso, impedir la realización oportuna de las labores de supervisión que realiza este órgano y, en particular, su obligación de velar por el equilibrio actuarial de los regímenes administrados</w:t>
            </w:r>
            <w:r w:rsidR="0063107B">
              <w:rPr>
                <w:rFonts w:ascii="Times New Roman" w:hAnsi="Times New Roman" w:cs="Times New Roman"/>
                <w:sz w:val="24"/>
              </w:rPr>
              <w:t>.</w:t>
            </w:r>
          </w:p>
          <w:p w14:paraId="402EEDED" w14:textId="77777777" w:rsidR="006744E5" w:rsidRDefault="006744E5" w:rsidP="00BE4F31">
            <w:pPr>
              <w:jc w:val="both"/>
              <w:rPr>
                <w:rFonts w:ascii="Times New Roman" w:hAnsi="Times New Roman" w:cs="Times New Roman"/>
                <w:sz w:val="24"/>
              </w:rPr>
            </w:pPr>
          </w:p>
          <w:p w14:paraId="07A378F0" w14:textId="0A02DA54" w:rsidR="00D57179" w:rsidRDefault="00D57179" w:rsidP="00BE4F31">
            <w:pPr>
              <w:jc w:val="both"/>
              <w:rPr>
                <w:rFonts w:ascii="Times New Roman" w:hAnsi="Times New Roman" w:cs="Times New Roman"/>
                <w:sz w:val="24"/>
              </w:rPr>
            </w:pPr>
            <w:r>
              <w:rPr>
                <w:rFonts w:ascii="Times New Roman" w:hAnsi="Times New Roman" w:cs="Times New Roman"/>
                <w:sz w:val="24"/>
              </w:rPr>
              <w:lastRenderedPageBreak/>
              <w:t xml:space="preserve">7. </w:t>
            </w:r>
            <w:r w:rsidR="00917FEB" w:rsidRPr="00917FEB">
              <w:rPr>
                <w:rFonts w:ascii="Times New Roman" w:hAnsi="Times New Roman" w:cs="Times New Roman"/>
                <w:sz w:val="24"/>
              </w:rPr>
              <w:t>Se ha podido corroborar que algunas valuaciones y auditorías actuariales remitidas a la Superintendencia de Pensiones, según establece el Reglamento Actuarial, contienen inconsistencias u omisiones, identificadas durante la revisión que realiza el Proceso de supervisión de la SUPEN, las cuales pudieron haber sido identificadas y corregidas por parte de la entidad, de forma oportuna, de previo a su remisión a la Superintendencia</w:t>
            </w:r>
            <w:r w:rsidR="006408F4" w:rsidRPr="006F1CEE">
              <w:rPr>
                <w:rFonts w:ascii="Times New Roman" w:hAnsi="Times New Roman" w:cs="Times New Roman"/>
                <w:sz w:val="24"/>
              </w:rPr>
              <w:t>.</w:t>
            </w:r>
          </w:p>
          <w:p w14:paraId="6C2F435C" w14:textId="77777777" w:rsidR="00E53E1D" w:rsidRDefault="00E53E1D" w:rsidP="00BE4F31">
            <w:pPr>
              <w:jc w:val="both"/>
              <w:rPr>
                <w:rFonts w:ascii="Times New Roman" w:hAnsi="Times New Roman" w:cs="Times New Roman"/>
                <w:sz w:val="24"/>
              </w:rPr>
            </w:pPr>
          </w:p>
          <w:p w14:paraId="55D9B4AA" w14:textId="381308D5" w:rsidR="00E53E1D" w:rsidRDefault="004311BC" w:rsidP="00BE4F31">
            <w:pPr>
              <w:jc w:val="both"/>
              <w:rPr>
                <w:rFonts w:ascii="Times New Roman" w:hAnsi="Times New Roman" w:cs="Times New Roman"/>
                <w:sz w:val="24"/>
              </w:rPr>
            </w:pPr>
            <w:r>
              <w:rPr>
                <w:rFonts w:ascii="Times New Roman" w:hAnsi="Times New Roman" w:cs="Times New Roman"/>
                <w:sz w:val="24"/>
              </w:rPr>
              <w:t>8.</w:t>
            </w:r>
            <w:r w:rsidR="00917FEB">
              <w:rPr>
                <w:rFonts w:ascii="Times New Roman" w:hAnsi="Times New Roman" w:cs="Times New Roman"/>
                <w:sz w:val="24"/>
              </w:rPr>
              <w:t xml:space="preserve"> </w:t>
            </w:r>
            <w:r w:rsidR="00917FEB" w:rsidRPr="00917FEB">
              <w:rPr>
                <w:rFonts w:ascii="Times New Roman" w:hAnsi="Times New Roman" w:cs="Times New Roman"/>
                <w:sz w:val="24"/>
              </w:rPr>
              <w:t xml:space="preserve">El Órgano de Dirección de los fondos, y consecuentemente la Alta Gerencia, como ejecutora operativa del primero, en consonancia con las obligaciones establecidas en el Reglamento de Gobierno Corporativo, publicado en el Alcance 290d del diario oficial La Gaceta del 07 de </w:t>
            </w:r>
            <w:r w:rsidR="00917FEB" w:rsidRPr="00917FEB">
              <w:rPr>
                <w:rFonts w:ascii="Times New Roman" w:hAnsi="Times New Roman" w:cs="Times New Roman"/>
                <w:sz w:val="24"/>
              </w:rPr>
              <w:lastRenderedPageBreak/>
              <w:t>diciembre de 2016, son corresponsables de asegurar, tanto la calidad como el  cumplimiento de los requisitos que los informes correspondientes a las valuaciones y auditorías actuariales deben cumplir, según el Reglamento Actuarial. Ello con el fin de que la Superintendencia de Pensiones pueda cumplir, de forma oportuna y a cabalidad, con sus obligaciones</w:t>
            </w:r>
            <w:r w:rsidR="005C53D0">
              <w:rPr>
                <w:rFonts w:ascii="Times New Roman" w:hAnsi="Times New Roman" w:cs="Times New Roman"/>
                <w:sz w:val="24"/>
              </w:rPr>
              <w:t>.</w:t>
            </w:r>
          </w:p>
          <w:p w14:paraId="5CB5FC18" w14:textId="45FE5D8F" w:rsidR="00D12B60" w:rsidRDefault="00D12B60" w:rsidP="00BE4F31">
            <w:pPr>
              <w:jc w:val="both"/>
              <w:rPr>
                <w:rFonts w:ascii="Times New Roman" w:hAnsi="Times New Roman" w:cs="Times New Roman"/>
                <w:sz w:val="24"/>
              </w:rPr>
            </w:pPr>
          </w:p>
          <w:p w14:paraId="561B4D06" w14:textId="7CF2966B" w:rsidR="00917FEB" w:rsidRPr="00917FEB" w:rsidRDefault="00D12B60" w:rsidP="00917FEB">
            <w:pPr>
              <w:jc w:val="both"/>
              <w:rPr>
                <w:rFonts w:ascii="Times New Roman" w:hAnsi="Times New Roman" w:cs="Times New Roman"/>
                <w:sz w:val="24"/>
              </w:rPr>
            </w:pPr>
            <w:r>
              <w:rPr>
                <w:rFonts w:ascii="Times New Roman" w:hAnsi="Times New Roman" w:cs="Times New Roman"/>
                <w:sz w:val="24"/>
              </w:rPr>
              <w:t>9.</w:t>
            </w:r>
            <w:r w:rsidR="00917FEB">
              <w:rPr>
                <w:rFonts w:ascii="Times New Roman" w:hAnsi="Times New Roman" w:cs="Times New Roman"/>
                <w:sz w:val="24"/>
              </w:rPr>
              <w:t xml:space="preserve"> </w:t>
            </w:r>
            <w:r w:rsidR="00917FEB" w:rsidRPr="00917FEB">
              <w:rPr>
                <w:rFonts w:ascii="Times New Roman" w:hAnsi="Times New Roman" w:cs="Times New Roman"/>
                <w:sz w:val="24"/>
              </w:rPr>
              <w:t xml:space="preserve">El Fondo de Garantías y Jubilaciones de la Refinadora de Costarricense de Petróleo (RECOPE), fue abolido mediante la modificación a la Convención Colectiva suscrita entre dicha entidad y el Sindicato de Trabajadores Petroleros Químicos y Afines (SITRAPEQUIA), a partir del 1° de mayo de 2002, contando, al mes de agosto de 2021 con, únicamente, cinco </w:t>
            </w:r>
            <w:r w:rsidR="00917FEB" w:rsidRPr="00917FEB">
              <w:rPr>
                <w:rFonts w:ascii="Times New Roman" w:hAnsi="Times New Roman" w:cs="Times New Roman"/>
                <w:sz w:val="24"/>
              </w:rPr>
              <w:lastRenderedPageBreak/>
              <w:t>pensionados y activos por un total de ₵18.333 millones.</w:t>
            </w:r>
          </w:p>
          <w:p w14:paraId="7066B9EA" w14:textId="77777777" w:rsidR="00917FEB" w:rsidRPr="00917FEB" w:rsidRDefault="00917FEB" w:rsidP="00917FEB">
            <w:pPr>
              <w:jc w:val="both"/>
              <w:rPr>
                <w:rFonts w:ascii="Times New Roman" w:hAnsi="Times New Roman" w:cs="Times New Roman"/>
                <w:sz w:val="24"/>
              </w:rPr>
            </w:pPr>
          </w:p>
          <w:p w14:paraId="2FF744F0" w14:textId="77777777" w:rsidR="00917FEB" w:rsidRPr="00917FEB" w:rsidRDefault="00917FEB" w:rsidP="00917FEB">
            <w:pPr>
              <w:jc w:val="both"/>
              <w:rPr>
                <w:rFonts w:ascii="Times New Roman" w:hAnsi="Times New Roman" w:cs="Times New Roman"/>
                <w:sz w:val="24"/>
              </w:rPr>
            </w:pPr>
            <w:r w:rsidRPr="00917FEB">
              <w:rPr>
                <w:rFonts w:ascii="Times New Roman" w:hAnsi="Times New Roman" w:cs="Times New Roman"/>
                <w:sz w:val="24"/>
              </w:rPr>
              <w:t xml:space="preserve">Dado lo anterior, las valuaciones actuariales de la reserva para el pago de las pensiones en curso que se remitan a la Superintendencia por parte del Fondo de Garantías y Jubilaciones de la Refinadora de Costarricense de Petróleo (RECOPE) podrán, solamente, contener: la descripción de las reservas e inversiones, características de la población, descripción de los supuestos, balance actuarial para el escenario base y pesimista, conclusiones y recomendaciones. Las evaluaciones actuariales serán remitidas a la Superintendencia de Pensiones, cada tres años, a partir de diciembre de 2017, salvo que, </w:t>
            </w:r>
            <w:proofErr w:type="gramStart"/>
            <w:r w:rsidRPr="00917FEB">
              <w:rPr>
                <w:rFonts w:ascii="Times New Roman" w:hAnsi="Times New Roman" w:cs="Times New Roman"/>
                <w:sz w:val="24"/>
              </w:rPr>
              <w:t>de acuerdo a</w:t>
            </w:r>
            <w:proofErr w:type="gramEnd"/>
            <w:r w:rsidRPr="00917FEB">
              <w:rPr>
                <w:rFonts w:ascii="Times New Roman" w:hAnsi="Times New Roman" w:cs="Times New Roman"/>
                <w:sz w:val="24"/>
              </w:rPr>
              <w:t xml:space="preserve"> las evaluaciones de riesgo que llegue a realizar el supervisor, </w:t>
            </w:r>
            <w:r w:rsidRPr="00917FEB">
              <w:rPr>
                <w:rFonts w:ascii="Times New Roman" w:hAnsi="Times New Roman" w:cs="Times New Roman"/>
                <w:sz w:val="24"/>
              </w:rPr>
              <w:lastRenderedPageBreak/>
              <w:t xml:space="preserve">se requiera de una periodicidad menor, lo cual podrá disponer el Superintendente de Pensiones mediante oficio. </w:t>
            </w:r>
          </w:p>
          <w:p w14:paraId="3C1C79A3" w14:textId="77777777" w:rsidR="00917FEB" w:rsidRPr="00917FEB" w:rsidRDefault="00917FEB" w:rsidP="00917FEB">
            <w:pPr>
              <w:jc w:val="both"/>
              <w:rPr>
                <w:rFonts w:ascii="Times New Roman" w:hAnsi="Times New Roman" w:cs="Times New Roman"/>
                <w:sz w:val="24"/>
              </w:rPr>
            </w:pPr>
          </w:p>
          <w:p w14:paraId="4A5814E9" w14:textId="2B7342E0" w:rsidR="00D12B60" w:rsidRDefault="00917FEB" w:rsidP="00917FEB">
            <w:pPr>
              <w:jc w:val="both"/>
              <w:rPr>
                <w:rFonts w:ascii="Times New Roman" w:hAnsi="Times New Roman" w:cs="Times New Roman"/>
                <w:sz w:val="24"/>
              </w:rPr>
            </w:pPr>
            <w:r w:rsidRPr="00917FEB">
              <w:rPr>
                <w:rFonts w:ascii="Times New Roman" w:hAnsi="Times New Roman" w:cs="Times New Roman"/>
                <w:sz w:val="24"/>
              </w:rPr>
              <w:t>Iguales obligaciones tendrá el Fondo de Jubilaciones de los Empleados del Banco de Costa Rica, según dispone, para ambos regímenes, el SP-A-193-2017, Disposiciones relativas al contenido y periodicidad de las evaluaciones actuariales aplicables al Fondo de Garantías y Jubilaciones de los Empleados del Banco Crédito Agrícola de Cartago, el Fondo de Jubilaciones de los Empleados del Banco de Costa Rica y el Fondo de Garantías y Jubilaciones de la Refinadora de Costarricense de Petróleo de las catorce horas del diecinueve de diciembre del dos mil diecisiete.</w:t>
            </w:r>
            <w:r w:rsidR="00006F86">
              <w:rPr>
                <w:rFonts w:ascii="Times New Roman" w:hAnsi="Times New Roman" w:cs="Times New Roman"/>
                <w:sz w:val="24"/>
              </w:rPr>
              <w:t>.</w:t>
            </w:r>
            <w:r w:rsidR="00C45E30">
              <w:rPr>
                <w:rFonts w:ascii="Times New Roman" w:hAnsi="Times New Roman" w:cs="Times New Roman"/>
                <w:sz w:val="24"/>
              </w:rPr>
              <w:t xml:space="preserve"> </w:t>
            </w:r>
          </w:p>
          <w:p w14:paraId="448A927E" w14:textId="0ADCDB67" w:rsidR="00965D03" w:rsidRDefault="00965D03" w:rsidP="00BE4F31">
            <w:pPr>
              <w:jc w:val="both"/>
              <w:rPr>
                <w:rFonts w:ascii="Times New Roman" w:hAnsi="Times New Roman" w:cs="Times New Roman"/>
                <w:sz w:val="24"/>
              </w:rPr>
            </w:pPr>
          </w:p>
        </w:tc>
      </w:tr>
      <w:tr w:rsidR="00E30C8D" w14:paraId="72EDCD16" w14:textId="77777777" w:rsidTr="00B618BA">
        <w:tc>
          <w:tcPr>
            <w:tcW w:w="1263" w:type="pct"/>
          </w:tcPr>
          <w:p w14:paraId="03D76303" w14:textId="77777777" w:rsidR="006744E5" w:rsidRPr="006744E5" w:rsidRDefault="006744E5"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6744E5">
              <w:rPr>
                <w:rFonts w:ascii="Times New Roman" w:eastAsia="Times New Roman" w:hAnsi="Times New Roman" w:cs="Times New Roman"/>
                <w:b/>
                <w:bCs/>
                <w:color w:val="000000"/>
                <w:sz w:val="24"/>
                <w:szCs w:val="24"/>
                <w:lang w:eastAsia="es-ES"/>
              </w:rPr>
              <w:lastRenderedPageBreak/>
              <w:t>7)</w:t>
            </w:r>
            <w:r w:rsidRPr="006744E5">
              <w:rPr>
                <w:rFonts w:ascii="Times New Roman" w:eastAsia="Times New Roman" w:hAnsi="Times New Roman" w:cs="Times New Roman"/>
                <w:b/>
                <w:bCs/>
                <w:color w:val="000000"/>
                <w:sz w:val="24"/>
                <w:szCs w:val="24"/>
                <w:lang w:eastAsia="es-ES"/>
              </w:rPr>
              <w:tab/>
            </w:r>
            <w:r w:rsidRPr="006744E5">
              <w:rPr>
                <w:rFonts w:ascii="Times New Roman" w:eastAsia="Times New Roman" w:hAnsi="Times New Roman" w:cs="Times New Roman"/>
                <w:color w:val="000000"/>
                <w:sz w:val="24"/>
                <w:szCs w:val="24"/>
                <w:lang w:eastAsia="es-ES"/>
              </w:rPr>
              <w:t xml:space="preserve"> Los incisos a) y b) del artículo 46 </w:t>
            </w:r>
            <w:r w:rsidRPr="006744E5">
              <w:rPr>
                <w:rFonts w:ascii="Times New Roman" w:eastAsia="Times New Roman" w:hAnsi="Times New Roman" w:cs="Times New Roman"/>
                <w:color w:val="000000"/>
                <w:sz w:val="24"/>
                <w:szCs w:val="24"/>
                <w:lang w:eastAsia="es-ES"/>
              </w:rPr>
              <w:lastRenderedPageBreak/>
              <w:t xml:space="preserve">de la ley 7523, correspondientes a las denominadas infracciones graves, disponen: </w:t>
            </w:r>
          </w:p>
          <w:p w14:paraId="78FE0F67" w14:textId="77777777" w:rsidR="006744E5" w:rsidRPr="006744E5" w:rsidRDefault="006744E5"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6744E5">
              <w:rPr>
                <w:rFonts w:ascii="Times New Roman" w:eastAsia="Times New Roman" w:hAnsi="Times New Roman" w:cs="Times New Roman"/>
                <w:color w:val="000000"/>
                <w:sz w:val="24"/>
                <w:szCs w:val="24"/>
                <w:lang w:eastAsia="es-ES"/>
              </w:rPr>
              <w:t>“(…)</w:t>
            </w:r>
          </w:p>
          <w:p w14:paraId="45A1CDCA" w14:textId="77777777" w:rsidR="006744E5" w:rsidRPr="006744E5" w:rsidRDefault="006744E5"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6744E5">
              <w:rPr>
                <w:rFonts w:ascii="Times New Roman" w:eastAsia="Times New Roman" w:hAnsi="Times New Roman" w:cs="Times New Roman"/>
                <w:color w:val="000000"/>
                <w:sz w:val="24"/>
                <w:szCs w:val="24"/>
                <w:lang w:eastAsia="es-ES"/>
              </w:rPr>
              <w:t xml:space="preserve">a) El ente </w:t>
            </w:r>
            <w:proofErr w:type="spellStart"/>
            <w:r w:rsidRPr="006744E5">
              <w:rPr>
                <w:rFonts w:ascii="Times New Roman" w:eastAsia="Times New Roman" w:hAnsi="Times New Roman" w:cs="Times New Roman"/>
                <w:color w:val="000000"/>
                <w:sz w:val="24"/>
                <w:szCs w:val="24"/>
                <w:lang w:eastAsia="es-ES"/>
              </w:rPr>
              <w:t>regulado</w:t>
            </w:r>
            <w:proofErr w:type="spellEnd"/>
            <w:r w:rsidRPr="006744E5">
              <w:rPr>
                <w:rFonts w:ascii="Times New Roman" w:eastAsia="Times New Roman" w:hAnsi="Times New Roman" w:cs="Times New Roman"/>
                <w:color w:val="000000"/>
                <w:sz w:val="24"/>
                <w:szCs w:val="24"/>
                <w:lang w:eastAsia="es-ES"/>
              </w:rPr>
              <w:t xml:space="preserve"> que impida u obstaculice la supervisión de la Superintendencia. </w:t>
            </w:r>
          </w:p>
          <w:p w14:paraId="6B60A375" w14:textId="77777777" w:rsidR="006744E5" w:rsidRPr="006744E5" w:rsidRDefault="006744E5" w:rsidP="00BE4F31">
            <w:pPr>
              <w:autoSpaceDE w:val="0"/>
              <w:autoSpaceDN w:val="0"/>
              <w:adjustRightInd w:val="0"/>
              <w:spacing w:before="240" w:after="240"/>
              <w:jc w:val="both"/>
              <w:rPr>
                <w:rFonts w:ascii="Times New Roman" w:eastAsia="Times New Roman" w:hAnsi="Times New Roman" w:cs="Times New Roman"/>
                <w:color w:val="000000"/>
                <w:sz w:val="24"/>
                <w:szCs w:val="24"/>
                <w:lang w:eastAsia="es-ES"/>
              </w:rPr>
            </w:pPr>
            <w:r w:rsidRPr="006744E5">
              <w:rPr>
                <w:rFonts w:ascii="Times New Roman" w:eastAsia="Times New Roman" w:hAnsi="Times New Roman" w:cs="Times New Roman"/>
                <w:color w:val="000000"/>
                <w:sz w:val="24"/>
                <w:szCs w:val="24"/>
                <w:lang w:eastAsia="es-ES"/>
              </w:rPr>
              <w:t xml:space="preserve">b) El ente </w:t>
            </w:r>
            <w:proofErr w:type="spellStart"/>
            <w:r w:rsidRPr="006744E5">
              <w:rPr>
                <w:rFonts w:ascii="Times New Roman" w:eastAsia="Times New Roman" w:hAnsi="Times New Roman" w:cs="Times New Roman"/>
                <w:color w:val="000000"/>
                <w:sz w:val="24"/>
                <w:szCs w:val="24"/>
                <w:lang w:eastAsia="es-ES"/>
              </w:rPr>
              <w:t>regulado</w:t>
            </w:r>
            <w:proofErr w:type="spellEnd"/>
            <w:r w:rsidRPr="006744E5">
              <w:rPr>
                <w:rFonts w:ascii="Times New Roman" w:eastAsia="Times New Roman" w:hAnsi="Times New Roman" w:cs="Times New Roman"/>
                <w:color w:val="000000"/>
                <w:sz w:val="24"/>
                <w:szCs w:val="24"/>
                <w:lang w:eastAsia="es-ES"/>
              </w:rPr>
              <w:t xml:space="preserve"> que no suministre a la Superintendencia la información requerida por ella dentro del plazo otorgado al efecto, o suministre datos falsos.</w:t>
            </w:r>
          </w:p>
          <w:p w14:paraId="2A0A7ECC" w14:textId="756BC0FA" w:rsidR="007540F8" w:rsidRPr="007540F8" w:rsidRDefault="006744E5"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r w:rsidRPr="006744E5">
              <w:rPr>
                <w:rFonts w:ascii="Times New Roman" w:eastAsia="Times New Roman" w:hAnsi="Times New Roman" w:cs="Times New Roman"/>
                <w:color w:val="000000"/>
                <w:sz w:val="24"/>
                <w:szCs w:val="24"/>
                <w:lang w:eastAsia="es-ES"/>
              </w:rPr>
              <w:t>(…)”</w:t>
            </w:r>
          </w:p>
        </w:tc>
        <w:tc>
          <w:tcPr>
            <w:tcW w:w="1233" w:type="pct"/>
          </w:tcPr>
          <w:p w14:paraId="6FAF31F2" w14:textId="77777777" w:rsidR="007540F8" w:rsidRPr="008075CB" w:rsidRDefault="007540F8" w:rsidP="00BE4F31">
            <w:pPr>
              <w:jc w:val="both"/>
              <w:rPr>
                <w:rFonts w:ascii="Times New Roman" w:hAnsi="Times New Roman" w:cs="Times New Roman"/>
                <w:sz w:val="24"/>
              </w:rPr>
            </w:pPr>
          </w:p>
        </w:tc>
        <w:tc>
          <w:tcPr>
            <w:tcW w:w="1228" w:type="pct"/>
          </w:tcPr>
          <w:p w14:paraId="2F1C08F3" w14:textId="77777777" w:rsidR="007540F8" w:rsidRDefault="007540F8" w:rsidP="00BE4F31">
            <w:pPr>
              <w:jc w:val="both"/>
              <w:rPr>
                <w:rFonts w:ascii="Times New Roman" w:hAnsi="Times New Roman" w:cs="Times New Roman"/>
                <w:sz w:val="24"/>
              </w:rPr>
            </w:pPr>
          </w:p>
        </w:tc>
        <w:tc>
          <w:tcPr>
            <w:tcW w:w="1275" w:type="pct"/>
          </w:tcPr>
          <w:p w14:paraId="61902BD1" w14:textId="7B8E9BC8" w:rsidR="007540F8" w:rsidRDefault="002C0884" w:rsidP="00BE4F31">
            <w:pPr>
              <w:jc w:val="both"/>
              <w:rPr>
                <w:rFonts w:ascii="Times New Roman" w:hAnsi="Times New Roman" w:cs="Times New Roman"/>
                <w:sz w:val="24"/>
              </w:rPr>
            </w:pPr>
            <w:r>
              <w:rPr>
                <w:rFonts w:ascii="Times New Roman" w:hAnsi="Times New Roman" w:cs="Times New Roman"/>
                <w:sz w:val="24"/>
              </w:rPr>
              <w:t>Se elimina, por innecesario.</w:t>
            </w:r>
          </w:p>
        </w:tc>
      </w:tr>
      <w:tr w:rsidR="00E30C8D" w14:paraId="6490D8D6" w14:textId="77777777" w:rsidTr="00B618BA">
        <w:tc>
          <w:tcPr>
            <w:tcW w:w="1263" w:type="pct"/>
          </w:tcPr>
          <w:p w14:paraId="37D91EBD" w14:textId="31CCA76D" w:rsidR="00D61242" w:rsidRPr="00A941E2" w:rsidRDefault="007540F8"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r w:rsidRPr="007540F8">
              <w:rPr>
                <w:rFonts w:ascii="Times New Roman" w:eastAsia="Times New Roman" w:hAnsi="Times New Roman" w:cs="Times New Roman"/>
                <w:b/>
                <w:bCs/>
                <w:color w:val="000000"/>
                <w:sz w:val="24"/>
                <w:szCs w:val="24"/>
                <w:lang w:eastAsia="es-ES"/>
              </w:rPr>
              <w:t>8)</w:t>
            </w:r>
            <w:r w:rsidRPr="007540F8">
              <w:rPr>
                <w:rFonts w:ascii="Times New Roman" w:eastAsia="Times New Roman" w:hAnsi="Times New Roman" w:cs="Times New Roman"/>
                <w:b/>
                <w:bCs/>
                <w:color w:val="000000"/>
                <w:sz w:val="24"/>
                <w:szCs w:val="24"/>
                <w:lang w:eastAsia="es-ES"/>
              </w:rPr>
              <w:tab/>
            </w:r>
            <w:r w:rsidRPr="007540F8">
              <w:rPr>
                <w:rFonts w:ascii="Times New Roman" w:eastAsia="Times New Roman" w:hAnsi="Times New Roman" w:cs="Times New Roman"/>
                <w:color w:val="000000"/>
                <w:sz w:val="24"/>
                <w:szCs w:val="24"/>
                <w:lang w:eastAsia="es-ES"/>
              </w:rPr>
              <w:t xml:space="preserve">Que resulta evidente que los informes remitidos a la SUPEN, correspondientes a las evaluaciones y auditorías actuariales, impide u obstaculiza las labores de supervisión que realiza este órgano y, en particular, su obligación de velar por el equilibrio actuarial de los </w:t>
            </w:r>
            <w:r w:rsidRPr="007540F8">
              <w:rPr>
                <w:rFonts w:ascii="Times New Roman" w:eastAsia="Times New Roman" w:hAnsi="Times New Roman" w:cs="Times New Roman"/>
                <w:color w:val="000000"/>
                <w:sz w:val="24"/>
                <w:szCs w:val="24"/>
                <w:lang w:eastAsia="es-ES"/>
              </w:rPr>
              <w:lastRenderedPageBreak/>
              <w:t>regímenes administrados.</w:t>
            </w:r>
          </w:p>
        </w:tc>
        <w:tc>
          <w:tcPr>
            <w:tcW w:w="1233" w:type="pct"/>
          </w:tcPr>
          <w:p w14:paraId="1F7CFB20" w14:textId="77777777" w:rsidR="00D61242" w:rsidRPr="008075CB" w:rsidRDefault="00D61242" w:rsidP="00BE4F31">
            <w:pPr>
              <w:jc w:val="both"/>
              <w:rPr>
                <w:rFonts w:ascii="Times New Roman" w:hAnsi="Times New Roman" w:cs="Times New Roman"/>
                <w:sz w:val="24"/>
              </w:rPr>
            </w:pPr>
          </w:p>
        </w:tc>
        <w:tc>
          <w:tcPr>
            <w:tcW w:w="1228" w:type="pct"/>
          </w:tcPr>
          <w:p w14:paraId="18BAB286" w14:textId="77777777" w:rsidR="00D61242" w:rsidRDefault="00D61242" w:rsidP="00BE4F31">
            <w:pPr>
              <w:jc w:val="both"/>
              <w:rPr>
                <w:rFonts w:ascii="Times New Roman" w:hAnsi="Times New Roman" w:cs="Times New Roman"/>
                <w:sz w:val="24"/>
              </w:rPr>
            </w:pPr>
          </w:p>
        </w:tc>
        <w:tc>
          <w:tcPr>
            <w:tcW w:w="1275" w:type="pct"/>
          </w:tcPr>
          <w:p w14:paraId="4D5F857D" w14:textId="49C059AE" w:rsidR="00D61242" w:rsidRDefault="00917FEB" w:rsidP="00BE4F31">
            <w:pPr>
              <w:jc w:val="both"/>
              <w:rPr>
                <w:rFonts w:ascii="Times New Roman" w:hAnsi="Times New Roman" w:cs="Times New Roman"/>
                <w:sz w:val="24"/>
              </w:rPr>
            </w:pPr>
            <w:r w:rsidRPr="00917FEB">
              <w:rPr>
                <w:rFonts w:ascii="Times New Roman" w:hAnsi="Times New Roman" w:cs="Times New Roman"/>
                <w:sz w:val="24"/>
              </w:rPr>
              <w:t>10.</w:t>
            </w:r>
            <w:r w:rsidRPr="00917FEB">
              <w:rPr>
                <w:rFonts w:ascii="Times New Roman" w:hAnsi="Times New Roman" w:cs="Times New Roman"/>
                <w:sz w:val="24"/>
              </w:rPr>
              <w:tab/>
              <w:t xml:space="preserve">Con relación a los regímenes administrados por la Dirección Nacional de Pensiones, la obligación del Ministerio de Trabajo y Seguridad  Social de realizar evaluaciones actuariales anuales del régimen general, que anteriormente establecía el artículo 10 de la Ley 7302 de 8 de julio de 1992, fue eliminada con la </w:t>
            </w:r>
            <w:r w:rsidRPr="00917FEB">
              <w:rPr>
                <w:rFonts w:ascii="Times New Roman" w:hAnsi="Times New Roman" w:cs="Times New Roman"/>
                <w:sz w:val="24"/>
              </w:rPr>
              <w:lastRenderedPageBreak/>
              <w:t>reforma operada mediante el artículo 4 de la Ley 9388 de 10 de agosto de 2016, siendo sustituida por la realización de un estudio técnico anual de los regímenes especiales de pensión con cargo al presupuesto nacional.</w:t>
            </w:r>
          </w:p>
        </w:tc>
      </w:tr>
      <w:tr w:rsidR="00E30C8D" w14:paraId="3B7D50FD" w14:textId="77777777" w:rsidTr="00B618BA">
        <w:tc>
          <w:tcPr>
            <w:tcW w:w="1263" w:type="pct"/>
          </w:tcPr>
          <w:p w14:paraId="661B0771" w14:textId="77777777" w:rsidR="003014EB" w:rsidRPr="007540F8" w:rsidRDefault="003014EB"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p>
        </w:tc>
        <w:tc>
          <w:tcPr>
            <w:tcW w:w="1233" w:type="pct"/>
          </w:tcPr>
          <w:p w14:paraId="35F97815" w14:textId="77777777" w:rsidR="003014EB" w:rsidRPr="008075CB" w:rsidRDefault="003014EB" w:rsidP="00BE4F31">
            <w:pPr>
              <w:jc w:val="both"/>
              <w:rPr>
                <w:rFonts w:ascii="Times New Roman" w:hAnsi="Times New Roman" w:cs="Times New Roman"/>
                <w:sz w:val="24"/>
              </w:rPr>
            </w:pPr>
          </w:p>
        </w:tc>
        <w:tc>
          <w:tcPr>
            <w:tcW w:w="1228" w:type="pct"/>
          </w:tcPr>
          <w:p w14:paraId="3E808509" w14:textId="77777777" w:rsidR="003014EB" w:rsidRDefault="003014EB" w:rsidP="00BE4F31">
            <w:pPr>
              <w:jc w:val="both"/>
              <w:rPr>
                <w:rFonts w:ascii="Times New Roman" w:hAnsi="Times New Roman" w:cs="Times New Roman"/>
                <w:sz w:val="24"/>
              </w:rPr>
            </w:pPr>
          </w:p>
        </w:tc>
        <w:tc>
          <w:tcPr>
            <w:tcW w:w="1275" w:type="pct"/>
          </w:tcPr>
          <w:p w14:paraId="637C8814" w14:textId="4D987B52" w:rsidR="003014EB" w:rsidRPr="00B747BE" w:rsidRDefault="00917FEB" w:rsidP="00BE4F31">
            <w:pPr>
              <w:jc w:val="both"/>
              <w:rPr>
                <w:rFonts w:ascii="Times New Roman" w:hAnsi="Times New Roman" w:cs="Times New Roman"/>
                <w:i/>
                <w:iCs/>
                <w:sz w:val="24"/>
              </w:rPr>
            </w:pPr>
            <w:r w:rsidRPr="00917FEB">
              <w:rPr>
                <w:rFonts w:ascii="Times New Roman" w:hAnsi="Times New Roman" w:cs="Times New Roman"/>
                <w:sz w:val="24"/>
              </w:rPr>
              <w:t>11.</w:t>
            </w:r>
            <w:r w:rsidRPr="00917FEB">
              <w:rPr>
                <w:rFonts w:ascii="Times New Roman" w:hAnsi="Times New Roman" w:cs="Times New Roman"/>
                <w:sz w:val="24"/>
              </w:rPr>
              <w:tab/>
              <w:t>El Régimen de Invalidez, Vejez y Muerte administrado por la Caja Costarricense de Seguro Social, por disposición expresa de los incisos g) y h) del artículo 2 de la Ley de Protección al Trabajador, No. 7983, es supervisado por la SUPEN, no regulado.</w:t>
            </w:r>
          </w:p>
        </w:tc>
      </w:tr>
      <w:tr w:rsidR="00917FEB" w14:paraId="4DC2B447" w14:textId="77777777" w:rsidTr="00B618BA">
        <w:tc>
          <w:tcPr>
            <w:tcW w:w="1263" w:type="pct"/>
          </w:tcPr>
          <w:p w14:paraId="349D208D" w14:textId="77777777" w:rsidR="00917FEB" w:rsidRPr="007540F8" w:rsidRDefault="00917FEB"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p>
        </w:tc>
        <w:tc>
          <w:tcPr>
            <w:tcW w:w="1233" w:type="pct"/>
          </w:tcPr>
          <w:p w14:paraId="0AF689D5" w14:textId="77777777" w:rsidR="00917FEB" w:rsidRPr="008075CB" w:rsidRDefault="00917FEB" w:rsidP="00BE4F31">
            <w:pPr>
              <w:jc w:val="both"/>
              <w:rPr>
                <w:rFonts w:ascii="Times New Roman" w:hAnsi="Times New Roman" w:cs="Times New Roman"/>
                <w:sz w:val="24"/>
              </w:rPr>
            </w:pPr>
          </w:p>
        </w:tc>
        <w:tc>
          <w:tcPr>
            <w:tcW w:w="1228" w:type="pct"/>
          </w:tcPr>
          <w:p w14:paraId="2F12643B" w14:textId="77777777" w:rsidR="00917FEB" w:rsidRDefault="00917FEB" w:rsidP="00BE4F31">
            <w:pPr>
              <w:jc w:val="both"/>
              <w:rPr>
                <w:rFonts w:ascii="Times New Roman" w:hAnsi="Times New Roman" w:cs="Times New Roman"/>
                <w:sz w:val="24"/>
              </w:rPr>
            </w:pPr>
          </w:p>
        </w:tc>
        <w:tc>
          <w:tcPr>
            <w:tcW w:w="1275" w:type="pct"/>
          </w:tcPr>
          <w:p w14:paraId="6F9BF995" w14:textId="51CCFE88" w:rsidR="00917FEB" w:rsidRPr="00917FEB" w:rsidRDefault="00917FEB" w:rsidP="00BE4F31">
            <w:pPr>
              <w:jc w:val="both"/>
              <w:rPr>
                <w:rFonts w:ascii="Times New Roman" w:hAnsi="Times New Roman" w:cs="Times New Roman"/>
                <w:sz w:val="24"/>
              </w:rPr>
            </w:pPr>
            <w:r w:rsidRPr="00917FEB">
              <w:rPr>
                <w:rFonts w:ascii="Times New Roman" w:hAnsi="Times New Roman" w:cs="Times New Roman"/>
                <w:sz w:val="24"/>
              </w:rPr>
              <w:t>12.</w:t>
            </w:r>
            <w:r w:rsidRPr="00917FEB">
              <w:rPr>
                <w:rFonts w:ascii="Times New Roman" w:hAnsi="Times New Roman" w:cs="Times New Roman"/>
                <w:sz w:val="24"/>
              </w:rPr>
              <w:tab/>
              <w:t xml:space="preserve">A los efectos de lograr una mayor eficiencia y eficacia en la supervisión, así como de brindarle mayor seguridad jurídica a las entidades reguladas, resulta necesario establecer los requisitos mínimos de calidad que los informes correspondientes a la valuaciones y auditorías actuariales deben cumplir, como </w:t>
            </w:r>
            <w:r w:rsidRPr="00917FEB">
              <w:rPr>
                <w:rFonts w:ascii="Times New Roman" w:hAnsi="Times New Roman" w:cs="Times New Roman"/>
                <w:sz w:val="24"/>
              </w:rPr>
              <w:lastRenderedPageBreak/>
              <w:t>consecuencia o derivación de los requisitos establecidos en el Reglamento Actuarial.</w:t>
            </w:r>
          </w:p>
        </w:tc>
      </w:tr>
      <w:tr w:rsidR="00E30C8D" w14:paraId="422DD77A" w14:textId="643FA8AB" w:rsidTr="00B618BA">
        <w:tc>
          <w:tcPr>
            <w:tcW w:w="1263" w:type="pct"/>
          </w:tcPr>
          <w:p w14:paraId="69EE5387" w14:textId="4007B0F7" w:rsidR="00A941E2" w:rsidRPr="00A941E2" w:rsidRDefault="00D34DD7"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r>
              <w:rPr>
                <w:rFonts w:ascii="Times New Roman" w:eastAsia="Times New Roman" w:hAnsi="Times New Roman" w:cs="Times New Roman"/>
                <w:b/>
                <w:bCs/>
                <w:color w:val="000000"/>
                <w:sz w:val="24"/>
                <w:szCs w:val="24"/>
                <w:lang w:eastAsia="es-ES"/>
              </w:rPr>
              <w:lastRenderedPageBreak/>
              <w:t xml:space="preserve"> </w:t>
            </w:r>
            <w:r w:rsidR="00A941E2" w:rsidRPr="00A941E2">
              <w:rPr>
                <w:rFonts w:ascii="Times New Roman" w:eastAsia="Times New Roman" w:hAnsi="Times New Roman" w:cs="Times New Roman"/>
                <w:b/>
                <w:bCs/>
                <w:color w:val="000000"/>
                <w:sz w:val="24"/>
                <w:szCs w:val="24"/>
                <w:lang w:eastAsia="es-ES"/>
              </w:rPr>
              <w:t>POR TANTO:</w:t>
            </w:r>
          </w:p>
          <w:p w14:paraId="77075428" w14:textId="77777777" w:rsidR="00A941E2" w:rsidRPr="00A941E2" w:rsidRDefault="00A941E2" w:rsidP="00BE4F31">
            <w:pPr>
              <w:autoSpaceDE w:val="0"/>
              <w:autoSpaceDN w:val="0"/>
              <w:adjustRightInd w:val="0"/>
              <w:spacing w:before="240" w:after="240"/>
              <w:jc w:val="both"/>
              <w:rPr>
                <w:rFonts w:ascii="Times New Roman" w:eastAsia="Times New Roman" w:hAnsi="Times New Roman" w:cs="Times New Roman"/>
                <w:b/>
                <w:bCs/>
                <w:color w:val="000000"/>
                <w:sz w:val="24"/>
                <w:szCs w:val="24"/>
                <w:lang w:eastAsia="es-ES"/>
              </w:rPr>
            </w:pPr>
            <w:r w:rsidRPr="00A941E2">
              <w:rPr>
                <w:rFonts w:ascii="Times New Roman" w:eastAsia="Times New Roman" w:hAnsi="Times New Roman" w:cs="Times New Roman"/>
                <w:sz w:val="24"/>
                <w:szCs w:val="24"/>
                <w:lang w:eastAsia="es-ES"/>
              </w:rPr>
              <w:t>Se establecen los siguientes requisitos mínimos de calidad que deben cumplir los informes correspondientes a las valuaciones y auditorías actuariales:</w:t>
            </w:r>
          </w:p>
          <w:p w14:paraId="2D7729A5" w14:textId="77777777" w:rsidR="009A4AE3" w:rsidRDefault="009A4AE3" w:rsidP="00BE4F31">
            <w:pPr>
              <w:autoSpaceDE w:val="0"/>
              <w:autoSpaceDN w:val="0"/>
              <w:adjustRightInd w:val="0"/>
              <w:spacing w:before="240" w:after="240"/>
              <w:jc w:val="both"/>
              <w:rPr>
                <w:rFonts w:ascii="Times New Roman" w:eastAsia="Times New Roman" w:hAnsi="Times New Roman" w:cs="Times New Roman"/>
                <w:b/>
                <w:bCs/>
                <w:sz w:val="24"/>
                <w:szCs w:val="24"/>
                <w:lang w:eastAsia="es-ES"/>
              </w:rPr>
            </w:pPr>
          </w:p>
          <w:p w14:paraId="6F3474DF" w14:textId="467FBCB4" w:rsidR="00A941E2" w:rsidRPr="00A941E2" w:rsidRDefault="00A941E2" w:rsidP="00BE4F31">
            <w:pPr>
              <w:autoSpaceDE w:val="0"/>
              <w:autoSpaceDN w:val="0"/>
              <w:adjustRightInd w:val="0"/>
              <w:spacing w:before="240" w:after="240"/>
              <w:jc w:val="both"/>
              <w:rPr>
                <w:rFonts w:ascii="Times New Roman" w:eastAsia="Times New Roman" w:hAnsi="Times New Roman" w:cs="Times New Roman"/>
                <w:sz w:val="24"/>
                <w:szCs w:val="24"/>
                <w:lang w:eastAsia="es-ES"/>
              </w:rPr>
            </w:pPr>
            <w:r w:rsidRPr="00A941E2">
              <w:rPr>
                <w:rFonts w:ascii="Times New Roman" w:eastAsia="Times New Roman" w:hAnsi="Times New Roman" w:cs="Times New Roman"/>
                <w:b/>
                <w:bCs/>
                <w:sz w:val="24"/>
                <w:szCs w:val="24"/>
                <w:lang w:eastAsia="es-ES"/>
              </w:rPr>
              <w:t xml:space="preserve">PRIMERO: </w:t>
            </w:r>
            <w:r w:rsidRPr="00A941E2">
              <w:rPr>
                <w:rFonts w:ascii="Times New Roman" w:eastAsia="Times New Roman" w:hAnsi="Times New Roman" w:cs="Times New Roman"/>
                <w:sz w:val="24"/>
                <w:szCs w:val="24"/>
                <w:lang w:eastAsia="es-ES"/>
              </w:rPr>
              <w:t xml:space="preserve">La Administración y el Órgano de Dirección de los Fondos Administrados son los responsables de asegurarse que los informes de las valuaciones y auditorías actuariales que se remitan a la Superintendencia de Pensiones cumplan, en cuanto a la forma y al fondo,  con lo establecido en el </w:t>
            </w:r>
            <w:r w:rsidRPr="00A941E2">
              <w:rPr>
                <w:rFonts w:ascii="Times New Roman" w:eastAsia="Times New Roman" w:hAnsi="Times New Roman" w:cs="Times New Roman"/>
                <w:i/>
                <w:iCs/>
                <w:sz w:val="24"/>
                <w:szCs w:val="24"/>
                <w:lang w:eastAsia="es-ES"/>
              </w:rPr>
              <w:t>Reglamento Actuarial</w:t>
            </w:r>
            <w:r w:rsidRPr="00A941E2">
              <w:rPr>
                <w:rFonts w:ascii="Times New Roman" w:eastAsia="Times New Roman" w:hAnsi="Times New Roman" w:cs="Times New Roman"/>
                <w:sz w:val="24"/>
                <w:szCs w:val="24"/>
                <w:lang w:eastAsia="es-ES"/>
              </w:rPr>
              <w:t>.</w:t>
            </w:r>
          </w:p>
          <w:p w14:paraId="1FE2B56D" w14:textId="77777777" w:rsidR="00736559" w:rsidRDefault="00736559" w:rsidP="00BE4F31">
            <w:pPr>
              <w:jc w:val="both"/>
              <w:rPr>
                <w:rFonts w:ascii="Times New Roman" w:hAnsi="Times New Roman" w:cs="Times New Roman"/>
                <w:sz w:val="24"/>
              </w:rPr>
            </w:pPr>
          </w:p>
        </w:tc>
        <w:tc>
          <w:tcPr>
            <w:tcW w:w="1233" w:type="pct"/>
          </w:tcPr>
          <w:p w14:paraId="44EE40AF" w14:textId="77777777" w:rsidR="00736559" w:rsidRPr="008075CB" w:rsidRDefault="00736559" w:rsidP="00BE4F31">
            <w:pPr>
              <w:jc w:val="both"/>
              <w:rPr>
                <w:rFonts w:ascii="Times New Roman" w:hAnsi="Times New Roman" w:cs="Times New Roman"/>
                <w:sz w:val="24"/>
              </w:rPr>
            </w:pPr>
          </w:p>
          <w:p w14:paraId="255681A2" w14:textId="272F32FF" w:rsidR="008075CB" w:rsidRDefault="00EA427B" w:rsidP="00BE4F31">
            <w:pPr>
              <w:jc w:val="both"/>
              <w:rPr>
                <w:rFonts w:ascii="Times New Roman" w:hAnsi="Times New Roman" w:cs="Times New Roman"/>
                <w:b/>
                <w:bCs/>
                <w:sz w:val="24"/>
              </w:rPr>
            </w:pPr>
            <w:r>
              <w:rPr>
                <w:rFonts w:ascii="Times New Roman" w:hAnsi="Times New Roman" w:cs="Times New Roman"/>
                <w:b/>
                <w:bCs/>
                <w:sz w:val="24"/>
              </w:rPr>
              <w:t>IVM</w:t>
            </w:r>
          </w:p>
          <w:p w14:paraId="58C4183B" w14:textId="7A61FEA4" w:rsidR="00EA427B" w:rsidRPr="004E5C2B" w:rsidRDefault="00EA427B" w:rsidP="00BE4F31">
            <w:pPr>
              <w:jc w:val="both"/>
              <w:rPr>
                <w:rFonts w:ascii="Times New Roman" w:hAnsi="Times New Roman" w:cs="Times New Roman"/>
                <w:i/>
                <w:iCs/>
                <w:sz w:val="24"/>
              </w:rPr>
            </w:pPr>
            <w:r w:rsidRPr="004E5C2B">
              <w:rPr>
                <w:rFonts w:ascii="Times New Roman" w:hAnsi="Times New Roman" w:cs="Times New Roman"/>
                <w:i/>
                <w:iCs/>
                <w:sz w:val="24"/>
              </w:rPr>
              <w:t>“2. Al final de la primera frase del “POR TANTO” debe agregarse “de los fondos regulados”.</w:t>
            </w:r>
          </w:p>
          <w:p w14:paraId="63B24D54" w14:textId="77777777" w:rsidR="008075CB" w:rsidRDefault="008075CB" w:rsidP="00BE4F31">
            <w:pPr>
              <w:jc w:val="both"/>
              <w:rPr>
                <w:rFonts w:ascii="Times New Roman" w:hAnsi="Times New Roman" w:cs="Times New Roman"/>
                <w:b/>
                <w:bCs/>
                <w:sz w:val="24"/>
              </w:rPr>
            </w:pPr>
          </w:p>
          <w:p w14:paraId="1B9B1984" w14:textId="77777777" w:rsidR="008075CB" w:rsidRDefault="008075CB" w:rsidP="00BE4F31">
            <w:pPr>
              <w:jc w:val="both"/>
              <w:rPr>
                <w:rFonts w:ascii="Times New Roman" w:hAnsi="Times New Roman" w:cs="Times New Roman"/>
                <w:b/>
                <w:bCs/>
                <w:sz w:val="24"/>
              </w:rPr>
            </w:pPr>
          </w:p>
          <w:p w14:paraId="1CBB2565" w14:textId="77777777" w:rsidR="008075CB" w:rsidRDefault="008075CB" w:rsidP="00BE4F31">
            <w:pPr>
              <w:jc w:val="both"/>
              <w:rPr>
                <w:rFonts w:ascii="Times New Roman" w:hAnsi="Times New Roman" w:cs="Times New Roman"/>
                <w:b/>
                <w:bCs/>
                <w:sz w:val="24"/>
              </w:rPr>
            </w:pPr>
          </w:p>
          <w:p w14:paraId="6CB33195" w14:textId="77777777" w:rsidR="008075CB" w:rsidRDefault="008075CB" w:rsidP="00BE4F31">
            <w:pPr>
              <w:jc w:val="both"/>
              <w:rPr>
                <w:rFonts w:ascii="Times New Roman" w:hAnsi="Times New Roman" w:cs="Times New Roman"/>
                <w:b/>
                <w:bCs/>
                <w:sz w:val="24"/>
              </w:rPr>
            </w:pPr>
          </w:p>
          <w:p w14:paraId="5BFE5816" w14:textId="77777777" w:rsidR="008A7312" w:rsidRDefault="008A7312" w:rsidP="00BE4F31">
            <w:pPr>
              <w:jc w:val="both"/>
              <w:rPr>
                <w:rFonts w:ascii="Times New Roman" w:hAnsi="Times New Roman" w:cs="Times New Roman"/>
                <w:b/>
                <w:bCs/>
                <w:sz w:val="24"/>
              </w:rPr>
            </w:pPr>
          </w:p>
          <w:p w14:paraId="66E83016" w14:textId="77777777" w:rsidR="009A4AE3" w:rsidRDefault="009A4AE3" w:rsidP="00BE4F31">
            <w:pPr>
              <w:jc w:val="both"/>
              <w:rPr>
                <w:rFonts w:ascii="Times New Roman" w:hAnsi="Times New Roman" w:cs="Times New Roman"/>
                <w:b/>
                <w:bCs/>
                <w:sz w:val="24"/>
              </w:rPr>
            </w:pPr>
          </w:p>
          <w:p w14:paraId="007CF353" w14:textId="2DE936CD" w:rsidR="00736559" w:rsidRPr="008075CB" w:rsidRDefault="008075CB" w:rsidP="00BE4F31">
            <w:pPr>
              <w:jc w:val="both"/>
              <w:rPr>
                <w:rFonts w:ascii="Times New Roman" w:hAnsi="Times New Roman" w:cs="Times New Roman"/>
                <w:b/>
                <w:bCs/>
                <w:sz w:val="24"/>
              </w:rPr>
            </w:pPr>
            <w:r w:rsidRPr="008075CB">
              <w:rPr>
                <w:rFonts w:ascii="Times New Roman" w:hAnsi="Times New Roman" w:cs="Times New Roman"/>
                <w:b/>
                <w:bCs/>
                <w:sz w:val="24"/>
              </w:rPr>
              <w:t>JUPEMA</w:t>
            </w:r>
          </w:p>
          <w:p w14:paraId="4012AB8A" w14:textId="22A7A4DE" w:rsidR="008075CB" w:rsidRPr="008075CB" w:rsidRDefault="008075CB" w:rsidP="00BE4F31">
            <w:pPr>
              <w:jc w:val="both"/>
              <w:rPr>
                <w:rFonts w:ascii="Times New Roman" w:hAnsi="Times New Roman" w:cs="Times New Roman"/>
                <w:sz w:val="24"/>
              </w:rPr>
            </w:pPr>
            <w:r>
              <w:rPr>
                <w:rFonts w:ascii="Times New Roman" w:hAnsi="Times New Roman" w:cs="Times New Roman"/>
                <w:sz w:val="24"/>
              </w:rPr>
              <w:t>“</w:t>
            </w:r>
            <w:r w:rsidRPr="008075CB">
              <w:rPr>
                <w:rFonts w:ascii="Times New Roman" w:hAnsi="Times New Roman" w:cs="Times New Roman"/>
                <w:sz w:val="24"/>
              </w:rPr>
              <w:t xml:space="preserve">Este primer artículo disminuye la independencia profesional que debe tener el </w:t>
            </w:r>
          </w:p>
          <w:p w14:paraId="274B9909" w14:textId="77777777" w:rsidR="008075CB" w:rsidRPr="008075CB" w:rsidRDefault="008075CB" w:rsidP="00BE4F31">
            <w:pPr>
              <w:jc w:val="both"/>
              <w:rPr>
                <w:rFonts w:ascii="Times New Roman" w:hAnsi="Times New Roman" w:cs="Times New Roman"/>
                <w:sz w:val="24"/>
              </w:rPr>
            </w:pPr>
            <w:r w:rsidRPr="008075CB">
              <w:rPr>
                <w:rFonts w:ascii="Times New Roman" w:hAnsi="Times New Roman" w:cs="Times New Roman"/>
                <w:sz w:val="24"/>
              </w:rPr>
              <w:t xml:space="preserve">actuario al momento de realizar los estudios actuariales, en cuanto asigna a la </w:t>
            </w:r>
          </w:p>
          <w:p w14:paraId="1A3AC830" w14:textId="77777777" w:rsidR="008075CB" w:rsidRPr="008075CB" w:rsidRDefault="008075CB" w:rsidP="00BE4F31">
            <w:pPr>
              <w:jc w:val="both"/>
              <w:rPr>
                <w:rFonts w:ascii="Times New Roman" w:hAnsi="Times New Roman" w:cs="Times New Roman"/>
                <w:sz w:val="24"/>
              </w:rPr>
            </w:pPr>
            <w:r w:rsidRPr="008075CB">
              <w:rPr>
                <w:rFonts w:ascii="Times New Roman" w:hAnsi="Times New Roman" w:cs="Times New Roman"/>
                <w:sz w:val="24"/>
              </w:rPr>
              <w:t xml:space="preserve">Administración y al Órgano de Dirección la responsabilidad del fondo de los </w:t>
            </w:r>
          </w:p>
          <w:p w14:paraId="5C1E8BB7" w14:textId="77777777" w:rsidR="008075CB" w:rsidRPr="008075CB" w:rsidRDefault="008075CB" w:rsidP="00BE4F31">
            <w:pPr>
              <w:jc w:val="both"/>
              <w:rPr>
                <w:rFonts w:ascii="Times New Roman" w:hAnsi="Times New Roman" w:cs="Times New Roman"/>
                <w:sz w:val="24"/>
              </w:rPr>
            </w:pPr>
            <w:r w:rsidRPr="008075CB">
              <w:rPr>
                <w:rFonts w:ascii="Times New Roman" w:hAnsi="Times New Roman" w:cs="Times New Roman"/>
                <w:sz w:val="24"/>
              </w:rPr>
              <w:t xml:space="preserve">estudios, lo que podría permitirles a estas dependencias variar o eliminar temas en </w:t>
            </w:r>
          </w:p>
          <w:p w14:paraId="1AE2C0C0" w14:textId="77777777" w:rsidR="008075CB" w:rsidRPr="008075CB" w:rsidRDefault="008075CB" w:rsidP="00BE4F31">
            <w:pPr>
              <w:jc w:val="both"/>
              <w:rPr>
                <w:rFonts w:ascii="Times New Roman" w:hAnsi="Times New Roman" w:cs="Times New Roman"/>
                <w:sz w:val="24"/>
              </w:rPr>
            </w:pPr>
            <w:r w:rsidRPr="008075CB">
              <w:rPr>
                <w:rFonts w:ascii="Times New Roman" w:hAnsi="Times New Roman" w:cs="Times New Roman"/>
                <w:sz w:val="24"/>
              </w:rPr>
              <w:t xml:space="preserve">relación a las conclusiones, recomendaciones, </w:t>
            </w:r>
            <w:r w:rsidRPr="008075CB">
              <w:rPr>
                <w:rFonts w:ascii="Times New Roman" w:hAnsi="Times New Roman" w:cs="Times New Roman"/>
                <w:sz w:val="24"/>
              </w:rPr>
              <w:lastRenderedPageBreak/>
              <w:t xml:space="preserve">hallazgos u opiniones que emita el </w:t>
            </w:r>
          </w:p>
          <w:p w14:paraId="0809545B" w14:textId="77777777" w:rsidR="008075CB" w:rsidRPr="008075CB" w:rsidRDefault="008075CB" w:rsidP="00BE4F31">
            <w:pPr>
              <w:jc w:val="both"/>
              <w:rPr>
                <w:rFonts w:ascii="Times New Roman" w:hAnsi="Times New Roman" w:cs="Times New Roman"/>
                <w:sz w:val="24"/>
              </w:rPr>
            </w:pPr>
            <w:r w:rsidRPr="008075CB">
              <w:rPr>
                <w:rFonts w:ascii="Times New Roman" w:hAnsi="Times New Roman" w:cs="Times New Roman"/>
                <w:sz w:val="24"/>
              </w:rPr>
              <w:t xml:space="preserve">profesional en ciencias actuariales en los estudios y esto sí podría dificultar a la </w:t>
            </w:r>
          </w:p>
          <w:p w14:paraId="68F5C8ED" w14:textId="77777777" w:rsidR="008075CB" w:rsidRPr="008075CB" w:rsidRDefault="008075CB" w:rsidP="00BE4F31">
            <w:pPr>
              <w:jc w:val="both"/>
              <w:rPr>
                <w:rFonts w:ascii="Times New Roman" w:hAnsi="Times New Roman" w:cs="Times New Roman"/>
                <w:sz w:val="24"/>
              </w:rPr>
            </w:pPr>
            <w:r w:rsidRPr="008075CB">
              <w:rPr>
                <w:rFonts w:ascii="Times New Roman" w:hAnsi="Times New Roman" w:cs="Times New Roman"/>
                <w:sz w:val="24"/>
              </w:rPr>
              <w:t>SUPEN sus labores de supervisión.</w:t>
            </w:r>
          </w:p>
          <w:p w14:paraId="382A09D5" w14:textId="77777777" w:rsidR="008075CB" w:rsidRPr="008075CB" w:rsidRDefault="008075CB" w:rsidP="00BE4F31">
            <w:pPr>
              <w:jc w:val="both"/>
              <w:rPr>
                <w:rFonts w:ascii="Times New Roman" w:hAnsi="Times New Roman" w:cs="Times New Roman"/>
                <w:sz w:val="24"/>
              </w:rPr>
            </w:pPr>
            <w:r w:rsidRPr="008075CB">
              <w:rPr>
                <w:rFonts w:ascii="Times New Roman" w:hAnsi="Times New Roman" w:cs="Times New Roman"/>
                <w:sz w:val="24"/>
              </w:rPr>
              <w:t xml:space="preserve">Por lo que se debería regular en forma clara y dentro del reglamento Actuarial los </w:t>
            </w:r>
          </w:p>
          <w:p w14:paraId="3FC81322" w14:textId="77777777" w:rsidR="008075CB" w:rsidRPr="008075CB" w:rsidRDefault="008075CB" w:rsidP="00BE4F31">
            <w:pPr>
              <w:jc w:val="both"/>
              <w:rPr>
                <w:rFonts w:ascii="Times New Roman" w:hAnsi="Times New Roman" w:cs="Times New Roman"/>
                <w:sz w:val="24"/>
              </w:rPr>
            </w:pPr>
            <w:r w:rsidRPr="008075CB">
              <w:rPr>
                <w:rFonts w:ascii="Times New Roman" w:hAnsi="Times New Roman" w:cs="Times New Roman"/>
                <w:sz w:val="24"/>
              </w:rPr>
              <w:t xml:space="preserve">alcances y responsabilidades de la Administración, el Órgano de Dirección y del </w:t>
            </w:r>
          </w:p>
          <w:p w14:paraId="7992E89F" w14:textId="77777777" w:rsidR="008075CB" w:rsidRPr="008075CB" w:rsidRDefault="008075CB" w:rsidP="00BE4F31">
            <w:pPr>
              <w:jc w:val="both"/>
              <w:rPr>
                <w:rFonts w:ascii="Times New Roman" w:hAnsi="Times New Roman" w:cs="Times New Roman"/>
                <w:sz w:val="24"/>
              </w:rPr>
            </w:pPr>
            <w:r w:rsidRPr="008075CB">
              <w:rPr>
                <w:rFonts w:ascii="Times New Roman" w:hAnsi="Times New Roman" w:cs="Times New Roman"/>
                <w:sz w:val="24"/>
              </w:rPr>
              <w:t xml:space="preserve">actuario en temas en cuanto al fondo de los estudios y velar por parte de la SUPEN </w:t>
            </w:r>
          </w:p>
          <w:p w14:paraId="373379C5" w14:textId="77777777" w:rsidR="008075CB" w:rsidRDefault="008075CB" w:rsidP="00BE4F31">
            <w:pPr>
              <w:jc w:val="both"/>
              <w:rPr>
                <w:rFonts w:ascii="Times New Roman" w:hAnsi="Times New Roman" w:cs="Times New Roman"/>
                <w:sz w:val="24"/>
              </w:rPr>
            </w:pPr>
            <w:r w:rsidRPr="008075CB">
              <w:rPr>
                <w:rFonts w:ascii="Times New Roman" w:hAnsi="Times New Roman" w:cs="Times New Roman"/>
                <w:sz w:val="24"/>
              </w:rPr>
              <w:t>la independencia de cada uno de los involucrados.</w:t>
            </w:r>
            <w:r>
              <w:rPr>
                <w:rFonts w:ascii="Times New Roman" w:hAnsi="Times New Roman" w:cs="Times New Roman"/>
                <w:sz w:val="24"/>
              </w:rPr>
              <w:t>”</w:t>
            </w:r>
          </w:p>
          <w:p w14:paraId="6077012E" w14:textId="77777777" w:rsidR="00D802EF" w:rsidRDefault="00D802EF" w:rsidP="00BE4F31">
            <w:pPr>
              <w:jc w:val="both"/>
              <w:rPr>
                <w:rFonts w:ascii="Times New Roman" w:hAnsi="Times New Roman" w:cs="Times New Roman"/>
                <w:sz w:val="24"/>
              </w:rPr>
            </w:pPr>
          </w:p>
          <w:p w14:paraId="61B57E6C" w14:textId="77777777" w:rsidR="00C3789C" w:rsidRDefault="00C3789C" w:rsidP="00BE4F31">
            <w:pPr>
              <w:jc w:val="both"/>
              <w:rPr>
                <w:rFonts w:ascii="Times New Roman" w:hAnsi="Times New Roman" w:cs="Times New Roman"/>
                <w:b/>
                <w:bCs/>
                <w:sz w:val="24"/>
              </w:rPr>
            </w:pPr>
          </w:p>
          <w:p w14:paraId="0015486D" w14:textId="77777777" w:rsidR="00C3789C" w:rsidRDefault="00C3789C" w:rsidP="00BE4F31">
            <w:pPr>
              <w:jc w:val="both"/>
              <w:rPr>
                <w:rFonts w:ascii="Times New Roman" w:hAnsi="Times New Roman" w:cs="Times New Roman"/>
                <w:b/>
                <w:bCs/>
                <w:sz w:val="24"/>
              </w:rPr>
            </w:pPr>
          </w:p>
          <w:p w14:paraId="5574AC74" w14:textId="0ABFEDDF" w:rsidR="00D802EF" w:rsidRDefault="00D802EF" w:rsidP="00BE4F31">
            <w:pPr>
              <w:jc w:val="both"/>
              <w:rPr>
                <w:rFonts w:ascii="Times New Roman" w:hAnsi="Times New Roman" w:cs="Times New Roman"/>
                <w:b/>
                <w:bCs/>
                <w:sz w:val="24"/>
              </w:rPr>
            </w:pPr>
            <w:r w:rsidRPr="00D802EF">
              <w:rPr>
                <w:rFonts w:ascii="Times New Roman" w:hAnsi="Times New Roman" w:cs="Times New Roman"/>
                <w:b/>
                <w:bCs/>
                <w:sz w:val="24"/>
              </w:rPr>
              <w:t>FRE</w:t>
            </w:r>
          </w:p>
          <w:p w14:paraId="5356995D" w14:textId="1B15943E" w:rsidR="00D802EF" w:rsidRPr="00451458" w:rsidRDefault="002005FC" w:rsidP="00BE4F31">
            <w:pPr>
              <w:jc w:val="both"/>
              <w:rPr>
                <w:rFonts w:ascii="Times New Roman" w:hAnsi="Times New Roman" w:cs="Times New Roman"/>
                <w:i/>
                <w:iCs/>
                <w:sz w:val="24"/>
              </w:rPr>
            </w:pPr>
            <w:r w:rsidRPr="00451458">
              <w:rPr>
                <w:rFonts w:ascii="Times New Roman" w:hAnsi="Times New Roman" w:cs="Times New Roman"/>
                <w:i/>
                <w:iCs/>
                <w:sz w:val="24"/>
              </w:rPr>
              <w:t>“…</w:t>
            </w:r>
            <w:r w:rsidR="00D802EF" w:rsidRPr="00451458">
              <w:rPr>
                <w:rFonts w:ascii="Times New Roman" w:hAnsi="Times New Roman" w:cs="Times New Roman"/>
                <w:i/>
                <w:iCs/>
                <w:sz w:val="24"/>
              </w:rPr>
              <w:t xml:space="preserve">esta administración considera importante </w:t>
            </w:r>
          </w:p>
          <w:p w14:paraId="01675B3E" w14:textId="77777777" w:rsidR="00203042" w:rsidRPr="00451458" w:rsidRDefault="00D802EF" w:rsidP="00BE4F31">
            <w:pPr>
              <w:jc w:val="both"/>
              <w:rPr>
                <w:rFonts w:ascii="Times New Roman" w:hAnsi="Times New Roman" w:cs="Times New Roman"/>
                <w:i/>
                <w:iCs/>
                <w:sz w:val="24"/>
              </w:rPr>
            </w:pPr>
            <w:r w:rsidRPr="00451458">
              <w:rPr>
                <w:rFonts w:ascii="Times New Roman" w:hAnsi="Times New Roman" w:cs="Times New Roman"/>
                <w:i/>
                <w:iCs/>
                <w:sz w:val="24"/>
              </w:rPr>
              <w:t xml:space="preserve">señalar </w:t>
            </w:r>
            <w:r w:rsidRPr="0093383B">
              <w:rPr>
                <w:rFonts w:ascii="Times New Roman" w:hAnsi="Times New Roman" w:cs="Times New Roman"/>
                <w:i/>
                <w:iCs/>
                <w:sz w:val="24"/>
              </w:rPr>
              <w:t>la diferenciación que existe entre la forma y el fondo de los documentos tanto</w:t>
            </w:r>
            <w:r w:rsidRPr="00451458">
              <w:rPr>
                <w:rFonts w:ascii="Times New Roman" w:hAnsi="Times New Roman" w:cs="Times New Roman"/>
                <w:i/>
                <w:iCs/>
                <w:sz w:val="24"/>
              </w:rPr>
              <w:t xml:space="preserve"> a</w:t>
            </w:r>
            <w:r w:rsidR="002005FC" w:rsidRPr="00451458">
              <w:rPr>
                <w:rFonts w:ascii="Times New Roman" w:hAnsi="Times New Roman" w:cs="Times New Roman"/>
                <w:i/>
                <w:iCs/>
                <w:sz w:val="24"/>
              </w:rPr>
              <w:t xml:space="preserve"> </w:t>
            </w:r>
            <w:r w:rsidR="00203042" w:rsidRPr="00451458">
              <w:rPr>
                <w:rFonts w:ascii="Times New Roman" w:hAnsi="Times New Roman" w:cs="Times New Roman"/>
                <w:i/>
                <w:iCs/>
                <w:sz w:val="24"/>
              </w:rPr>
              <w:t xml:space="preserve">nivel de los informes </w:t>
            </w:r>
            <w:r w:rsidR="00203042" w:rsidRPr="00451458">
              <w:rPr>
                <w:rFonts w:ascii="Times New Roman" w:hAnsi="Times New Roman" w:cs="Times New Roman"/>
                <w:i/>
                <w:iCs/>
                <w:sz w:val="24"/>
              </w:rPr>
              <w:lastRenderedPageBreak/>
              <w:t xml:space="preserve">de auditorías y los informes y criterios técnicos actuariales, que </w:t>
            </w:r>
          </w:p>
          <w:p w14:paraId="75240A73"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 xml:space="preserve">solicitan con base a la regulación de la SUPEN, por cuanto se solicita la atención a los </w:t>
            </w:r>
          </w:p>
          <w:p w14:paraId="02B1CF13"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siguientes observaciones:</w:t>
            </w:r>
          </w:p>
          <w:p w14:paraId="7A61BD21"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 xml:space="preserve">1. En cuanto, a que la Administración, que se entiende es la Junta Directiva, la Junta </w:t>
            </w:r>
          </w:p>
          <w:p w14:paraId="12A181CC"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 xml:space="preserve">Administrativa del FRE y el órgano de la Dirección de los fondos del FRE, </w:t>
            </w:r>
            <w:r w:rsidRPr="007D342A">
              <w:rPr>
                <w:rFonts w:ascii="Times New Roman" w:hAnsi="Times New Roman" w:cs="Times New Roman"/>
                <w:i/>
                <w:iCs/>
                <w:sz w:val="24"/>
              </w:rPr>
              <w:t>solamente</w:t>
            </w:r>
            <w:r w:rsidRPr="00451458">
              <w:rPr>
                <w:rFonts w:ascii="Times New Roman" w:hAnsi="Times New Roman" w:cs="Times New Roman"/>
                <w:i/>
                <w:iCs/>
                <w:sz w:val="24"/>
              </w:rPr>
              <w:t xml:space="preserve"> </w:t>
            </w:r>
          </w:p>
          <w:p w14:paraId="58FD1B64"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 xml:space="preserve">tienen la competencia y responsabilidad de asegurarse de que los informes de las </w:t>
            </w:r>
          </w:p>
          <w:p w14:paraId="0110B295"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 xml:space="preserve">valuaciones y auditorías actuariales cumplan </w:t>
            </w:r>
            <w:r w:rsidRPr="007D342A">
              <w:rPr>
                <w:rFonts w:ascii="Times New Roman" w:hAnsi="Times New Roman" w:cs="Times New Roman"/>
                <w:i/>
                <w:iCs/>
                <w:sz w:val="24"/>
              </w:rPr>
              <w:t>en cuanto a la forma,</w:t>
            </w:r>
            <w:r w:rsidRPr="00451458">
              <w:rPr>
                <w:rFonts w:ascii="Times New Roman" w:hAnsi="Times New Roman" w:cs="Times New Roman"/>
                <w:i/>
                <w:iCs/>
                <w:sz w:val="24"/>
              </w:rPr>
              <w:t xml:space="preserve"> tal y como se </w:t>
            </w:r>
          </w:p>
          <w:p w14:paraId="789FBD24" w14:textId="77777777" w:rsidR="00203042" w:rsidRPr="00203042" w:rsidRDefault="00203042" w:rsidP="00BE4F31">
            <w:pPr>
              <w:jc w:val="both"/>
              <w:rPr>
                <w:rFonts w:ascii="Times New Roman" w:hAnsi="Times New Roman" w:cs="Times New Roman"/>
                <w:sz w:val="24"/>
              </w:rPr>
            </w:pPr>
            <w:r w:rsidRPr="00203042">
              <w:rPr>
                <w:rFonts w:ascii="Times New Roman" w:hAnsi="Times New Roman" w:cs="Times New Roman"/>
                <w:sz w:val="24"/>
              </w:rPr>
              <w:t xml:space="preserve">establece en la propuesta del acuerdo. </w:t>
            </w:r>
          </w:p>
          <w:p w14:paraId="23280511"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 xml:space="preserve">2. En cuanto al fondo de los informes de las valuaciones y auditorías actuariales, el </w:t>
            </w:r>
          </w:p>
          <w:p w14:paraId="51572D46"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 xml:space="preserve">ejercicio, responsabilidad y </w:t>
            </w:r>
            <w:r w:rsidRPr="00451458">
              <w:rPr>
                <w:rFonts w:ascii="Times New Roman" w:hAnsi="Times New Roman" w:cs="Times New Roman"/>
                <w:i/>
                <w:iCs/>
                <w:sz w:val="24"/>
              </w:rPr>
              <w:lastRenderedPageBreak/>
              <w:t xml:space="preserve">competencia les corresponde solamente a los </w:t>
            </w:r>
          </w:p>
          <w:p w14:paraId="1870B6F1"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 xml:space="preserve">profesionales en actuarial y auditoría, tal y como lo establece la Ley General de </w:t>
            </w:r>
          </w:p>
          <w:p w14:paraId="3726ED3B" w14:textId="77777777" w:rsidR="00203042" w:rsidRPr="00451458" w:rsidRDefault="00203042" w:rsidP="00BE4F31">
            <w:pPr>
              <w:jc w:val="both"/>
              <w:rPr>
                <w:rFonts w:ascii="Times New Roman" w:hAnsi="Times New Roman" w:cs="Times New Roman"/>
                <w:i/>
                <w:iCs/>
                <w:sz w:val="24"/>
              </w:rPr>
            </w:pPr>
            <w:r w:rsidRPr="00451458">
              <w:rPr>
                <w:rFonts w:ascii="Times New Roman" w:hAnsi="Times New Roman" w:cs="Times New Roman"/>
                <w:i/>
                <w:iCs/>
                <w:sz w:val="24"/>
              </w:rPr>
              <w:t xml:space="preserve">Administración Pública, siendo que estos son los expertos que brindan criterio a la </w:t>
            </w:r>
          </w:p>
          <w:p w14:paraId="5756E246" w14:textId="63CB1356" w:rsidR="00D802EF" w:rsidRPr="00D802EF" w:rsidRDefault="00203042" w:rsidP="00BE4F31">
            <w:pPr>
              <w:jc w:val="both"/>
              <w:rPr>
                <w:rFonts w:ascii="Times New Roman" w:hAnsi="Times New Roman" w:cs="Times New Roman"/>
                <w:b/>
                <w:bCs/>
                <w:sz w:val="24"/>
              </w:rPr>
            </w:pPr>
            <w:r w:rsidRPr="00451458">
              <w:rPr>
                <w:rFonts w:ascii="Times New Roman" w:hAnsi="Times New Roman" w:cs="Times New Roman"/>
                <w:i/>
                <w:iCs/>
                <w:sz w:val="24"/>
              </w:rPr>
              <w:t>Administración y Órgano de Dirección.</w:t>
            </w:r>
            <w:r w:rsidR="00616CD2" w:rsidRPr="00451458">
              <w:rPr>
                <w:rFonts w:ascii="Times New Roman" w:hAnsi="Times New Roman" w:cs="Times New Roman"/>
                <w:i/>
                <w:iCs/>
                <w:sz w:val="24"/>
              </w:rPr>
              <w:t>”</w:t>
            </w:r>
          </w:p>
        </w:tc>
        <w:tc>
          <w:tcPr>
            <w:tcW w:w="1228" w:type="pct"/>
          </w:tcPr>
          <w:p w14:paraId="6FE70E27" w14:textId="77777777" w:rsidR="00736559" w:rsidRDefault="00736559" w:rsidP="00BE4F31">
            <w:pPr>
              <w:jc w:val="both"/>
              <w:rPr>
                <w:rFonts w:ascii="Times New Roman" w:hAnsi="Times New Roman" w:cs="Times New Roman"/>
                <w:sz w:val="24"/>
              </w:rPr>
            </w:pPr>
          </w:p>
          <w:p w14:paraId="297AF05C" w14:textId="77777777" w:rsidR="004E5C2B" w:rsidRDefault="004E5C2B" w:rsidP="00BE4F31">
            <w:pPr>
              <w:jc w:val="both"/>
              <w:rPr>
                <w:rFonts w:ascii="Times New Roman" w:hAnsi="Times New Roman" w:cs="Times New Roman"/>
                <w:b/>
                <w:bCs/>
                <w:sz w:val="24"/>
              </w:rPr>
            </w:pPr>
            <w:r w:rsidRPr="004E5C2B">
              <w:rPr>
                <w:rFonts w:ascii="Times New Roman" w:hAnsi="Times New Roman" w:cs="Times New Roman"/>
                <w:b/>
                <w:bCs/>
                <w:sz w:val="24"/>
              </w:rPr>
              <w:t>IVM</w:t>
            </w:r>
          </w:p>
          <w:p w14:paraId="56CFCCCB" w14:textId="77777777" w:rsidR="004E5C2B" w:rsidRDefault="004E5C2B" w:rsidP="00BE4F31">
            <w:pPr>
              <w:jc w:val="both"/>
              <w:rPr>
                <w:rFonts w:ascii="Times New Roman" w:hAnsi="Times New Roman" w:cs="Times New Roman"/>
                <w:sz w:val="24"/>
              </w:rPr>
            </w:pPr>
            <w:r w:rsidRPr="002F532B">
              <w:rPr>
                <w:rFonts w:ascii="Times New Roman" w:hAnsi="Times New Roman" w:cs="Times New Roman"/>
                <w:sz w:val="24"/>
              </w:rPr>
              <w:t>Se acepta la sugerencia.</w:t>
            </w:r>
          </w:p>
          <w:p w14:paraId="310CB8ED" w14:textId="77777777" w:rsidR="009E0DDF" w:rsidRDefault="009E0DDF" w:rsidP="00BE4F31">
            <w:pPr>
              <w:jc w:val="both"/>
              <w:rPr>
                <w:rFonts w:ascii="Times New Roman" w:hAnsi="Times New Roman" w:cs="Times New Roman"/>
                <w:sz w:val="24"/>
              </w:rPr>
            </w:pPr>
          </w:p>
          <w:p w14:paraId="57F20F08" w14:textId="77777777" w:rsidR="009E0DDF" w:rsidRDefault="009E0DDF" w:rsidP="00BE4F31">
            <w:pPr>
              <w:jc w:val="both"/>
              <w:rPr>
                <w:rFonts w:ascii="Times New Roman" w:hAnsi="Times New Roman" w:cs="Times New Roman"/>
                <w:sz w:val="24"/>
              </w:rPr>
            </w:pPr>
          </w:p>
          <w:p w14:paraId="79D0412C" w14:textId="77777777" w:rsidR="009E0DDF" w:rsidRDefault="009E0DDF" w:rsidP="00BE4F31">
            <w:pPr>
              <w:jc w:val="both"/>
              <w:rPr>
                <w:rFonts w:ascii="Times New Roman" w:hAnsi="Times New Roman" w:cs="Times New Roman"/>
                <w:sz w:val="24"/>
              </w:rPr>
            </w:pPr>
          </w:p>
          <w:p w14:paraId="3F02B003" w14:textId="77777777" w:rsidR="009E0DDF" w:rsidRDefault="009E0DDF" w:rsidP="00BE4F31">
            <w:pPr>
              <w:jc w:val="both"/>
              <w:rPr>
                <w:rFonts w:ascii="Times New Roman" w:hAnsi="Times New Roman" w:cs="Times New Roman"/>
                <w:sz w:val="24"/>
              </w:rPr>
            </w:pPr>
          </w:p>
          <w:p w14:paraId="29F80F10" w14:textId="77777777" w:rsidR="009E0DDF" w:rsidRDefault="009E0DDF" w:rsidP="00BE4F31">
            <w:pPr>
              <w:jc w:val="both"/>
              <w:rPr>
                <w:rFonts w:ascii="Times New Roman" w:hAnsi="Times New Roman" w:cs="Times New Roman"/>
                <w:sz w:val="24"/>
              </w:rPr>
            </w:pPr>
          </w:p>
          <w:p w14:paraId="76FB0F36" w14:textId="77777777" w:rsidR="009E0DDF" w:rsidRDefault="009E0DDF" w:rsidP="00BE4F31">
            <w:pPr>
              <w:jc w:val="both"/>
              <w:rPr>
                <w:rFonts w:ascii="Times New Roman" w:hAnsi="Times New Roman" w:cs="Times New Roman"/>
                <w:sz w:val="24"/>
              </w:rPr>
            </w:pPr>
          </w:p>
          <w:p w14:paraId="0AF57AA8" w14:textId="77777777" w:rsidR="009E0DDF" w:rsidRDefault="009E0DDF" w:rsidP="00BE4F31">
            <w:pPr>
              <w:jc w:val="both"/>
              <w:rPr>
                <w:rFonts w:ascii="Times New Roman" w:hAnsi="Times New Roman" w:cs="Times New Roman"/>
                <w:sz w:val="24"/>
              </w:rPr>
            </w:pPr>
          </w:p>
          <w:p w14:paraId="721420DB" w14:textId="77777777" w:rsidR="009E0DDF" w:rsidRDefault="009E0DDF" w:rsidP="00BE4F31">
            <w:pPr>
              <w:jc w:val="both"/>
              <w:rPr>
                <w:rFonts w:ascii="Times New Roman" w:hAnsi="Times New Roman" w:cs="Times New Roman"/>
                <w:sz w:val="24"/>
              </w:rPr>
            </w:pPr>
          </w:p>
          <w:p w14:paraId="1100A888" w14:textId="77777777" w:rsidR="009E0DDF" w:rsidRDefault="009E0DDF" w:rsidP="00BE4F31">
            <w:pPr>
              <w:jc w:val="both"/>
              <w:rPr>
                <w:rFonts w:ascii="Times New Roman" w:hAnsi="Times New Roman" w:cs="Times New Roman"/>
                <w:sz w:val="24"/>
              </w:rPr>
            </w:pPr>
          </w:p>
          <w:p w14:paraId="4EAB2000" w14:textId="77777777" w:rsidR="009A4AE3" w:rsidRDefault="009A4AE3" w:rsidP="00BE4F31">
            <w:pPr>
              <w:jc w:val="both"/>
              <w:rPr>
                <w:rFonts w:ascii="Times New Roman" w:hAnsi="Times New Roman" w:cs="Times New Roman"/>
                <w:b/>
                <w:bCs/>
                <w:sz w:val="24"/>
              </w:rPr>
            </w:pPr>
          </w:p>
          <w:p w14:paraId="3A3040EA" w14:textId="4F857A21" w:rsidR="009E0DDF" w:rsidRDefault="009E0DDF" w:rsidP="00BE4F31">
            <w:pPr>
              <w:jc w:val="both"/>
              <w:rPr>
                <w:rFonts w:ascii="Times New Roman" w:hAnsi="Times New Roman" w:cs="Times New Roman"/>
                <w:b/>
                <w:bCs/>
                <w:sz w:val="24"/>
              </w:rPr>
            </w:pPr>
            <w:r w:rsidRPr="009E0DDF">
              <w:rPr>
                <w:rFonts w:ascii="Times New Roman" w:hAnsi="Times New Roman" w:cs="Times New Roman"/>
                <w:b/>
                <w:bCs/>
                <w:sz w:val="24"/>
              </w:rPr>
              <w:t>JUPEMA</w:t>
            </w:r>
          </w:p>
          <w:p w14:paraId="5B241102" w14:textId="74B6972C" w:rsidR="009E0DDF" w:rsidRPr="00C460B9" w:rsidRDefault="000A286E" w:rsidP="00BE4F31">
            <w:pPr>
              <w:jc w:val="both"/>
              <w:rPr>
                <w:rFonts w:ascii="Times New Roman" w:hAnsi="Times New Roman" w:cs="Times New Roman"/>
                <w:sz w:val="24"/>
              </w:rPr>
            </w:pPr>
            <w:r>
              <w:rPr>
                <w:rFonts w:ascii="Times New Roman" w:hAnsi="Times New Roman" w:cs="Times New Roman"/>
                <w:sz w:val="24"/>
              </w:rPr>
              <w:t>No se indica ni se pretende habilitar a los órganos de dirección</w:t>
            </w:r>
            <w:r w:rsidR="00CB5C9B">
              <w:rPr>
                <w:rFonts w:ascii="Times New Roman" w:hAnsi="Times New Roman" w:cs="Times New Roman"/>
                <w:sz w:val="24"/>
              </w:rPr>
              <w:t xml:space="preserve"> y la Alta Gerencia</w:t>
            </w:r>
            <w:r>
              <w:rPr>
                <w:rFonts w:ascii="Times New Roman" w:hAnsi="Times New Roman" w:cs="Times New Roman"/>
                <w:sz w:val="24"/>
              </w:rPr>
              <w:t xml:space="preserve"> modificar los informes </w:t>
            </w:r>
            <w:r w:rsidRPr="00C460B9">
              <w:rPr>
                <w:rFonts w:ascii="Times New Roman" w:hAnsi="Times New Roman" w:cs="Times New Roman"/>
                <w:sz w:val="24"/>
              </w:rPr>
              <w:t>actuariales</w:t>
            </w:r>
            <w:r w:rsidR="0080242D">
              <w:rPr>
                <w:rFonts w:ascii="Times New Roman" w:hAnsi="Times New Roman" w:cs="Times New Roman"/>
                <w:sz w:val="24"/>
              </w:rPr>
              <w:t xml:space="preserve"> sino verificar que cumplan con los requisitos exigidos.</w:t>
            </w:r>
          </w:p>
          <w:p w14:paraId="6B3A695F" w14:textId="77777777" w:rsidR="00CB5C9B" w:rsidRDefault="00CB5C9B" w:rsidP="00BE4F31">
            <w:pPr>
              <w:jc w:val="both"/>
              <w:rPr>
                <w:rFonts w:ascii="Times New Roman" w:hAnsi="Times New Roman" w:cs="Times New Roman"/>
                <w:sz w:val="24"/>
              </w:rPr>
            </w:pPr>
            <w:r w:rsidRPr="00C460B9">
              <w:rPr>
                <w:rFonts w:ascii="Times New Roman" w:hAnsi="Times New Roman" w:cs="Times New Roman"/>
                <w:sz w:val="24"/>
              </w:rPr>
              <w:t>Se aclara la redacción.</w:t>
            </w:r>
          </w:p>
          <w:p w14:paraId="24346ABB" w14:textId="77777777" w:rsidR="00CB5C9B" w:rsidRDefault="00CB5C9B" w:rsidP="00BE4F31">
            <w:pPr>
              <w:jc w:val="both"/>
              <w:rPr>
                <w:rFonts w:ascii="Times New Roman" w:hAnsi="Times New Roman" w:cs="Times New Roman"/>
                <w:sz w:val="24"/>
              </w:rPr>
            </w:pPr>
          </w:p>
          <w:p w14:paraId="3AB59215" w14:textId="77777777" w:rsidR="00CB5C9B" w:rsidRDefault="00CB5C9B" w:rsidP="00BE4F31">
            <w:pPr>
              <w:jc w:val="both"/>
              <w:rPr>
                <w:rFonts w:ascii="Times New Roman" w:hAnsi="Times New Roman" w:cs="Times New Roman"/>
                <w:sz w:val="24"/>
              </w:rPr>
            </w:pPr>
          </w:p>
          <w:p w14:paraId="638C6D7B" w14:textId="77777777" w:rsidR="00CB5C9B" w:rsidRDefault="00CB5C9B" w:rsidP="00BE4F31">
            <w:pPr>
              <w:jc w:val="both"/>
              <w:rPr>
                <w:rFonts w:ascii="Times New Roman" w:hAnsi="Times New Roman" w:cs="Times New Roman"/>
                <w:sz w:val="24"/>
              </w:rPr>
            </w:pPr>
          </w:p>
          <w:p w14:paraId="42FCC272" w14:textId="77777777" w:rsidR="00CB5C9B" w:rsidRDefault="00CB5C9B" w:rsidP="00BE4F31">
            <w:pPr>
              <w:jc w:val="both"/>
              <w:rPr>
                <w:rFonts w:ascii="Times New Roman" w:hAnsi="Times New Roman" w:cs="Times New Roman"/>
                <w:sz w:val="24"/>
              </w:rPr>
            </w:pPr>
          </w:p>
          <w:p w14:paraId="597A84A3" w14:textId="77777777" w:rsidR="00CB5C9B" w:rsidRDefault="00CB5C9B" w:rsidP="00BE4F31">
            <w:pPr>
              <w:jc w:val="both"/>
              <w:rPr>
                <w:rFonts w:ascii="Times New Roman" w:hAnsi="Times New Roman" w:cs="Times New Roman"/>
                <w:sz w:val="24"/>
              </w:rPr>
            </w:pPr>
          </w:p>
          <w:p w14:paraId="30BDDA47" w14:textId="77777777" w:rsidR="00CB5C9B" w:rsidRDefault="00CB5C9B" w:rsidP="00BE4F31">
            <w:pPr>
              <w:jc w:val="both"/>
              <w:rPr>
                <w:rFonts w:ascii="Times New Roman" w:hAnsi="Times New Roman" w:cs="Times New Roman"/>
                <w:sz w:val="24"/>
              </w:rPr>
            </w:pPr>
          </w:p>
          <w:p w14:paraId="00E51211" w14:textId="77777777" w:rsidR="00CB5C9B" w:rsidRDefault="00CB5C9B" w:rsidP="00BE4F31">
            <w:pPr>
              <w:jc w:val="both"/>
              <w:rPr>
                <w:rFonts w:ascii="Times New Roman" w:hAnsi="Times New Roman" w:cs="Times New Roman"/>
                <w:sz w:val="24"/>
              </w:rPr>
            </w:pPr>
          </w:p>
          <w:p w14:paraId="732EDD57" w14:textId="77777777" w:rsidR="00CB5C9B" w:rsidRDefault="00CB5C9B" w:rsidP="00BE4F31">
            <w:pPr>
              <w:jc w:val="both"/>
              <w:rPr>
                <w:rFonts w:ascii="Times New Roman" w:hAnsi="Times New Roman" w:cs="Times New Roman"/>
                <w:sz w:val="24"/>
              </w:rPr>
            </w:pPr>
          </w:p>
          <w:p w14:paraId="38D55005" w14:textId="77777777" w:rsidR="00CB5C9B" w:rsidRDefault="00CB5C9B" w:rsidP="00BE4F31">
            <w:pPr>
              <w:jc w:val="both"/>
              <w:rPr>
                <w:rFonts w:ascii="Times New Roman" w:hAnsi="Times New Roman" w:cs="Times New Roman"/>
                <w:sz w:val="24"/>
              </w:rPr>
            </w:pPr>
          </w:p>
          <w:p w14:paraId="40E7F1BA" w14:textId="77777777" w:rsidR="00CB5C9B" w:rsidRDefault="00CB5C9B" w:rsidP="00BE4F31">
            <w:pPr>
              <w:jc w:val="both"/>
              <w:rPr>
                <w:rFonts w:ascii="Times New Roman" w:hAnsi="Times New Roman" w:cs="Times New Roman"/>
                <w:sz w:val="24"/>
              </w:rPr>
            </w:pPr>
          </w:p>
          <w:p w14:paraId="06BA5812" w14:textId="77777777" w:rsidR="00CB5C9B" w:rsidRDefault="00CB5C9B" w:rsidP="00BE4F31">
            <w:pPr>
              <w:jc w:val="both"/>
              <w:rPr>
                <w:rFonts w:ascii="Times New Roman" w:hAnsi="Times New Roman" w:cs="Times New Roman"/>
                <w:sz w:val="24"/>
              </w:rPr>
            </w:pPr>
          </w:p>
          <w:p w14:paraId="3B55B988" w14:textId="77777777" w:rsidR="00CB5C9B" w:rsidRDefault="00CB5C9B" w:rsidP="00BE4F31">
            <w:pPr>
              <w:jc w:val="both"/>
              <w:rPr>
                <w:rFonts w:ascii="Times New Roman" w:hAnsi="Times New Roman" w:cs="Times New Roman"/>
                <w:sz w:val="24"/>
              </w:rPr>
            </w:pPr>
          </w:p>
          <w:p w14:paraId="4BA2D480" w14:textId="77777777" w:rsidR="00CB5C9B" w:rsidRDefault="00CB5C9B" w:rsidP="00BE4F31">
            <w:pPr>
              <w:jc w:val="both"/>
              <w:rPr>
                <w:rFonts w:ascii="Times New Roman" w:hAnsi="Times New Roman" w:cs="Times New Roman"/>
                <w:sz w:val="24"/>
              </w:rPr>
            </w:pPr>
          </w:p>
          <w:p w14:paraId="79FBF1C9" w14:textId="77777777" w:rsidR="00CB5C9B" w:rsidRDefault="00CB5C9B" w:rsidP="00BE4F31">
            <w:pPr>
              <w:jc w:val="both"/>
              <w:rPr>
                <w:rFonts w:ascii="Times New Roman" w:hAnsi="Times New Roman" w:cs="Times New Roman"/>
                <w:sz w:val="24"/>
              </w:rPr>
            </w:pPr>
          </w:p>
          <w:p w14:paraId="772537BB" w14:textId="77777777" w:rsidR="00CB5C9B" w:rsidRDefault="00CB5C9B" w:rsidP="00BE4F31">
            <w:pPr>
              <w:jc w:val="both"/>
              <w:rPr>
                <w:rFonts w:ascii="Times New Roman" w:hAnsi="Times New Roman" w:cs="Times New Roman"/>
                <w:sz w:val="24"/>
              </w:rPr>
            </w:pPr>
          </w:p>
          <w:p w14:paraId="1B88B1E1" w14:textId="77777777" w:rsidR="00CB5C9B" w:rsidRDefault="00CB5C9B" w:rsidP="00BE4F31">
            <w:pPr>
              <w:jc w:val="both"/>
              <w:rPr>
                <w:rFonts w:ascii="Times New Roman" w:hAnsi="Times New Roman" w:cs="Times New Roman"/>
                <w:sz w:val="24"/>
              </w:rPr>
            </w:pPr>
          </w:p>
          <w:p w14:paraId="79EA6416" w14:textId="77777777" w:rsidR="00CB5C9B" w:rsidRDefault="00CB5C9B" w:rsidP="00BE4F31">
            <w:pPr>
              <w:jc w:val="both"/>
              <w:rPr>
                <w:rFonts w:ascii="Times New Roman" w:hAnsi="Times New Roman" w:cs="Times New Roman"/>
                <w:sz w:val="24"/>
              </w:rPr>
            </w:pPr>
          </w:p>
          <w:p w14:paraId="38F6F470" w14:textId="77777777" w:rsidR="00CB5C9B" w:rsidRDefault="00CB5C9B" w:rsidP="00BE4F31">
            <w:pPr>
              <w:jc w:val="both"/>
              <w:rPr>
                <w:rFonts w:ascii="Times New Roman" w:hAnsi="Times New Roman" w:cs="Times New Roman"/>
                <w:sz w:val="24"/>
              </w:rPr>
            </w:pPr>
          </w:p>
          <w:p w14:paraId="6F76C331" w14:textId="77777777" w:rsidR="00CB5C9B" w:rsidRDefault="00CB5C9B" w:rsidP="00BE4F31">
            <w:pPr>
              <w:jc w:val="both"/>
              <w:rPr>
                <w:rFonts w:ascii="Times New Roman" w:hAnsi="Times New Roman" w:cs="Times New Roman"/>
                <w:sz w:val="24"/>
              </w:rPr>
            </w:pPr>
          </w:p>
          <w:p w14:paraId="237DE4B8" w14:textId="77777777" w:rsidR="00CB5C9B" w:rsidRDefault="00CB5C9B" w:rsidP="00BE4F31">
            <w:pPr>
              <w:jc w:val="both"/>
              <w:rPr>
                <w:rFonts w:ascii="Times New Roman" w:hAnsi="Times New Roman" w:cs="Times New Roman"/>
                <w:sz w:val="24"/>
              </w:rPr>
            </w:pPr>
          </w:p>
          <w:p w14:paraId="60D1505C" w14:textId="77777777" w:rsidR="00CB5C9B" w:rsidRDefault="00CB5C9B" w:rsidP="00BE4F31">
            <w:pPr>
              <w:jc w:val="both"/>
              <w:rPr>
                <w:rFonts w:ascii="Times New Roman" w:hAnsi="Times New Roman" w:cs="Times New Roman"/>
                <w:sz w:val="24"/>
              </w:rPr>
            </w:pPr>
          </w:p>
          <w:p w14:paraId="29124CD3" w14:textId="77777777" w:rsidR="00CB5C9B" w:rsidRDefault="00CB5C9B" w:rsidP="00BE4F31">
            <w:pPr>
              <w:jc w:val="both"/>
              <w:rPr>
                <w:rFonts w:ascii="Times New Roman" w:hAnsi="Times New Roman" w:cs="Times New Roman"/>
                <w:sz w:val="24"/>
              </w:rPr>
            </w:pPr>
          </w:p>
          <w:p w14:paraId="097158DF" w14:textId="77777777" w:rsidR="00CB5C9B" w:rsidRDefault="00CB5C9B" w:rsidP="00BE4F31">
            <w:pPr>
              <w:jc w:val="both"/>
              <w:rPr>
                <w:rFonts w:ascii="Times New Roman" w:hAnsi="Times New Roman" w:cs="Times New Roman"/>
                <w:sz w:val="24"/>
              </w:rPr>
            </w:pPr>
          </w:p>
          <w:p w14:paraId="14449FD5" w14:textId="77777777" w:rsidR="00CB5C9B" w:rsidRDefault="00CB5C9B" w:rsidP="00BE4F31">
            <w:pPr>
              <w:jc w:val="both"/>
              <w:rPr>
                <w:rFonts w:ascii="Times New Roman" w:hAnsi="Times New Roman" w:cs="Times New Roman"/>
                <w:sz w:val="24"/>
              </w:rPr>
            </w:pPr>
          </w:p>
          <w:p w14:paraId="51CC95AE" w14:textId="77777777" w:rsidR="00CB5C9B" w:rsidRDefault="00CB5C9B" w:rsidP="00BE4F31">
            <w:pPr>
              <w:jc w:val="both"/>
              <w:rPr>
                <w:rFonts w:ascii="Times New Roman" w:hAnsi="Times New Roman" w:cs="Times New Roman"/>
                <w:sz w:val="24"/>
              </w:rPr>
            </w:pPr>
          </w:p>
          <w:p w14:paraId="31BA4F97" w14:textId="77777777" w:rsidR="00CB5C9B" w:rsidRDefault="00CB5C9B" w:rsidP="00BE4F31">
            <w:pPr>
              <w:jc w:val="both"/>
              <w:rPr>
                <w:rFonts w:ascii="Times New Roman" w:hAnsi="Times New Roman" w:cs="Times New Roman"/>
                <w:sz w:val="24"/>
              </w:rPr>
            </w:pPr>
          </w:p>
          <w:p w14:paraId="407D5CF8" w14:textId="77777777" w:rsidR="00CB5C9B" w:rsidRDefault="00CB5C9B" w:rsidP="00BE4F31">
            <w:pPr>
              <w:jc w:val="both"/>
              <w:rPr>
                <w:rFonts w:ascii="Times New Roman" w:hAnsi="Times New Roman" w:cs="Times New Roman"/>
                <w:sz w:val="24"/>
              </w:rPr>
            </w:pPr>
          </w:p>
          <w:p w14:paraId="3D940512" w14:textId="77777777" w:rsidR="00CB5C9B" w:rsidRDefault="00CB5C9B" w:rsidP="00BE4F31">
            <w:pPr>
              <w:jc w:val="both"/>
              <w:rPr>
                <w:rFonts w:ascii="Times New Roman" w:hAnsi="Times New Roman" w:cs="Times New Roman"/>
                <w:sz w:val="24"/>
              </w:rPr>
            </w:pPr>
          </w:p>
          <w:p w14:paraId="1C6EED06" w14:textId="77777777" w:rsidR="00CB5C9B" w:rsidRDefault="00CB5C9B" w:rsidP="00BE4F31">
            <w:pPr>
              <w:jc w:val="both"/>
              <w:rPr>
                <w:rFonts w:ascii="Times New Roman" w:hAnsi="Times New Roman" w:cs="Times New Roman"/>
                <w:sz w:val="24"/>
              </w:rPr>
            </w:pPr>
          </w:p>
          <w:p w14:paraId="7EBB2A40" w14:textId="77777777" w:rsidR="00CB5C9B" w:rsidRDefault="00CB5C9B" w:rsidP="00BE4F31">
            <w:pPr>
              <w:jc w:val="both"/>
              <w:rPr>
                <w:rFonts w:ascii="Times New Roman" w:hAnsi="Times New Roman" w:cs="Times New Roman"/>
                <w:sz w:val="24"/>
              </w:rPr>
            </w:pPr>
          </w:p>
          <w:p w14:paraId="534B3686" w14:textId="77777777" w:rsidR="00CB5C9B" w:rsidRDefault="00CB5C9B" w:rsidP="00BE4F31">
            <w:pPr>
              <w:jc w:val="both"/>
              <w:rPr>
                <w:rFonts w:ascii="Times New Roman" w:hAnsi="Times New Roman" w:cs="Times New Roman"/>
                <w:sz w:val="24"/>
              </w:rPr>
            </w:pPr>
          </w:p>
          <w:p w14:paraId="0FDDE16C" w14:textId="77777777" w:rsidR="00CB5C9B" w:rsidRDefault="00CB5C9B" w:rsidP="00BE4F31">
            <w:pPr>
              <w:jc w:val="both"/>
              <w:rPr>
                <w:rFonts w:ascii="Times New Roman" w:hAnsi="Times New Roman" w:cs="Times New Roman"/>
                <w:sz w:val="24"/>
              </w:rPr>
            </w:pPr>
          </w:p>
          <w:p w14:paraId="6464B9AE" w14:textId="77777777" w:rsidR="00CB5C9B" w:rsidRDefault="00CB5C9B" w:rsidP="00BE4F31">
            <w:pPr>
              <w:jc w:val="both"/>
              <w:rPr>
                <w:rFonts w:ascii="Times New Roman" w:hAnsi="Times New Roman" w:cs="Times New Roman"/>
                <w:sz w:val="24"/>
              </w:rPr>
            </w:pPr>
          </w:p>
          <w:p w14:paraId="78D9BE0F" w14:textId="77777777" w:rsidR="00CB5C9B" w:rsidRDefault="00CB5C9B" w:rsidP="00BE4F31">
            <w:pPr>
              <w:jc w:val="both"/>
              <w:rPr>
                <w:rFonts w:ascii="Times New Roman" w:hAnsi="Times New Roman" w:cs="Times New Roman"/>
                <w:sz w:val="24"/>
              </w:rPr>
            </w:pPr>
          </w:p>
          <w:p w14:paraId="1A0960A0" w14:textId="77777777" w:rsidR="00CB5C9B" w:rsidRDefault="00CB5C9B" w:rsidP="00BE4F31">
            <w:pPr>
              <w:jc w:val="both"/>
              <w:rPr>
                <w:rFonts w:ascii="Times New Roman" w:hAnsi="Times New Roman" w:cs="Times New Roman"/>
                <w:sz w:val="24"/>
              </w:rPr>
            </w:pPr>
          </w:p>
          <w:p w14:paraId="659AC78A" w14:textId="77777777" w:rsidR="00CB5C9B" w:rsidRDefault="00CB5C9B" w:rsidP="00BE4F31">
            <w:pPr>
              <w:jc w:val="both"/>
              <w:rPr>
                <w:rFonts w:ascii="Times New Roman" w:hAnsi="Times New Roman" w:cs="Times New Roman"/>
                <w:sz w:val="24"/>
              </w:rPr>
            </w:pPr>
          </w:p>
          <w:p w14:paraId="772B917C" w14:textId="77777777" w:rsidR="00CB5C9B" w:rsidRDefault="00CB5C9B" w:rsidP="00BE4F31">
            <w:pPr>
              <w:jc w:val="both"/>
              <w:rPr>
                <w:rFonts w:ascii="Times New Roman" w:hAnsi="Times New Roman" w:cs="Times New Roman"/>
                <w:sz w:val="24"/>
              </w:rPr>
            </w:pPr>
          </w:p>
          <w:p w14:paraId="0F206C50" w14:textId="77777777" w:rsidR="00CB5C9B" w:rsidRDefault="00CB5C9B" w:rsidP="00BE4F31">
            <w:pPr>
              <w:jc w:val="both"/>
              <w:rPr>
                <w:rFonts w:ascii="Times New Roman" w:hAnsi="Times New Roman" w:cs="Times New Roman"/>
                <w:sz w:val="24"/>
              </w:rPr>
            </w:pPr>
          </w:p>
          <w:p w14:paraId="00DD6225" w14:textId="77777777" w:rsidR="00CB5C9B" w:rsidRDefault="00CB5C9B" w:rsidP="00BE4F31">
            <w:pPr>
              <w:jc w:val="both"/>
              <w:rPr>
                <w:rFonts w:ascii="Times New Roman" w:hAnsi="Times New Roman" w:cs="Times New Roman"/>
                <w:sz w:val="24"/>
              </w:rPr>
            </w:pPr>
          </w:p>
          <w:p w14:paraId="01F2D7D3" w14:textId="36C62504" w:rsidR="00CB5C9B" w:rsidRDefault="00CB5C9B" w:rsidP="00BE4F31">
            <w:pPr>
              <w:jc w:val="both"/>
              <w:rPr>
                <w:rFonts w:ascii="Times New Roman" w:hAnsi="Times New Roman" w:cs="Times New Roman"/>
                <w:b/>
                <w:bCs/>
                <w:sz w:val="24"/>
              </w:rPr>
            </w:pPr>
            <w:r w:rsidRPr="00A40835">
              <w:rPr>
                <w:rFonts w:ascii="Times New Roman" w:hAnsi="Times New Roman" w:cs="Times New Roman"/>
                <w:b/>
                <w:bCs/>
                <w:sz w:val="24"/>
              </w:rPr>
              <w:t>FRE</w:t>
            </w:r>
          </w:p>
          <w:p w14:paraId="7D94E4A0" w14:textId="0E9C9A5C" w:rsidR="005B2322" w:rsidRDefault="005B2322" w:rsidP="00BE4F31">
            <w:pPr>
              <w:jc w:val="both"/>
              <w:rPr>
                <w:rFonts w:ascii="Times New Roman" w:hAnsi="Times New Roman" w:cs="Times New Roman"/>
                <w:sz w:val="24"/>
              </w:rPr>
            </w:pPr>
            <w:r w:rsidRPr="005B2322">
              <w:rPr>
                <w:rFonts w:ascii="Times New Roman" w:hAnsi="Times New Roman" w:cs="Times New Roman"/>
                <w:sz w:val="24"/>
              </w:rPr>
              <w:t>Véase lo indicado</w:t>
            </w:r>
            <w:r w:rsidR="0093383B">
              <w:rPr>
                <w:rFonts w:ascii="Times New Roman" w:hAnsi="Times New Roman" w:cs="Times New Roman"/>
                <w:sz w:val="24"/>
              </w:rPr>
              <w:t xml:space="preserve"> anteriormente</w:t>
            </w:r>
            <w:r w:rsidRPr="005B2322">
              <w:rPr>
                <w:rFonts w:ascii="Times New Roman" w:hAnsi="Times New Roman" w:cs="Times New Roman"/>
                <w:sz w:val="24"/>
              </w:rPr>
              <w:t xml:space="preserve"> </w:t>
            </w:r>
            <w:r w:rsidR="0093383B">
              <w:rPr>
                <w:rFonts w:ascii="Times New Roman" w:hAnsi="Times New Roman" w:cs="Times New Roman"/>
                <w:sz w:val="24"/>
              </w:rPr>
              <w:t>p</w:t>
            </w:r>
            <w:r w:rsidRPr="005B2322">
              <w:rPr>
                <w:rFonts w:ascii="Times New Roman" w:hAnsi="Times New Roman" w:cs="Times New Roman"/>
                <w:sz w:val="24"/>
              </w:rPr>
              <w:t>ara el IVM</w:t>
            </w:r>
            <w:r w:rsidR="0093383B">
              <w:rPr>
                <w:rFonts w:ascii="Times New Roman" w:hAnsi="Times New Roman" w:cs="Times New Roman"/>
                <w:sz w:val="24"/>
              </w:rPr>
              <w:t>.</w:t>
            </w:r>
          </w:p>
          <w:p w14:paraId="7E02DD7B" w14:textId="586AEF27" w:rsidR="00213457" w:rsidRPr="00213457" w:rsidRDefault="008F14BD" w:rsidP="00BE4F31">
            <w:pPr>
              <w:jc w:val="both"/>
              <w:rPr>
                <w:rFonts w:ascii="Times New Roman" w:hAnsi="Times New Roman" w:cs="Times New Roman"/>
                <w:sz w:val="24"/>
              </w:rPr>
            </w:pPr>
            <w:r>
              <w:rPr>
                <w:rFonts w:ascii="Times New Roman" w:hAnsi="Times New Roman" w:cs="Times New Roman"/>
                <w:sz w:val="24"/>
              </w:rPr>
              <w:t xml:space="preserve">En relación a lo que se </w:t>
            </w:r>
            <w:r w:rsidR="00EA72DB">
              <w:rPr>
                <w:rFonts w:ascii="Times New Roman" w:hAnsi="Times New Roman" w:cs="Times New Roman"/>
                <w:sz w:val="24"/>
              </w:rPr>
              <w:t>indica</w:t>
            </w:r>
            <w:r w:rsidR="00A922B9">
              <w:rPr>
                <w:rFonts w:ascii="Times New Roman" w:hAnsi="Times New Roman" w:cs="Times New Roman"/>
                <w:sz w:val="24"/>
              </w:rPr>
              <w:t>,</w:t>
            </w:r>
            <w:r w:rsidR="00EA72DB">
              <w:rPr>
                <w:rFonts w:ascii="Times New Roman" w:hAnsi="Times New Roman" w:cs="Times New Roman"/>
                <w:sz w:val="24"/>
              </w:rPr>
              <w:t xml:space="preserve"> en el sentido de </w:t>
            </w:r>
            <w:proofErr w:type="gramStart"/>
            <w:r w:rsidR="00EA72DB">
              <w:rPr>
                <w:rFonts w:ascii="Times New Roman" w:hAnsi="Times New Roman" w:cs="Times New Roman"/>
                <w:sz w:val="24"/>
              </w:rPr>
              <w:t xml:space="preserve">que </w:t>
            </w:r>
            <w:r w:rsidR="00213457" w:rsidRPr="00213457">
              <w:rPr>
                <w:rFonts w:ascii="Times New Roman" w:hAnsi="Times New Roman" w:cs="Times New Roman"/>
                <w:sz w:val="24"/>
              </w:rPr>
              <w:t xml:space="preserve"> la</w:t>
            </w:r>
            <w:proofErr w:type="gramEnd"/>
            <w:r w:rsidR="00213457" w:rsidRPr="00213457">
              <w:rPr>
                <w:rFonts w:ascii="Times New Roman" w:hAnsi="Times New Roman" w:cs="Times New Roman"/>
                <w:sz w:val="24"/>
              </w:rPr>
              <w:t xml:space="preserve"> Junta Directiva, la Junta </w:t>
            </w:r>
          </w:p>
          <w:p w14:paraId="4EF7BDCE" w14:textId="77777777" w:rsidR="00213457" w:rsidRPr="00213457" w:rsidRDefault="00213457" w:rsidP="00BE4F31">
            <w:pPr>
              <w:jc w:val="both"/>
              <w:rPr>
                <w:rFonts w:ascii="Times New Roman" w:hAnsi="Times New Roman" w:cs="Times New Roman"/>
                <w:sz w:val="24"/>
              </w:rPr>
            </w:pPr>
            <w:r w:rsidRPr="00213457">
              <w:rPr>
                <w:rFonts w:ascii="Times New Roman" w:hAnsi="Times New Roman" w:cs="Times New Roman"/>
                <w:sz w:val="24"/>
              </w:rPr>
              <w:lastRenderedPageBreak/>
              <w:t xml:space="preserve">Administrativa del FRE y el órgano de la Dirección de los fondos del FRE, solamente </w:t>
            </w:r>
          </w:p>
          <w:p w14:paraId="11396713" w14:textId="77777777" w:rsidR="00213457" w:rsidRPr="00213457" w:rsidRDefault="00213457" w:rsidP="00BE4F31">
            <w:pPr>
              <w:jc w:val="both"/>
              <w:rPr>
                <w:rFonts w:ascii="Times New Roman" w:hAnsi="Times New Roman" w:cs="Times New Roman"/>
                <w:sz w:val="24"/>
              </w:rPr>
            </w:pPr>
            <w:r w:rsidRPr="00213457">
              <w:rPr>
                <w:rFonts w:ascii="Times New Roman" w:hAnsi="Times New Roman" w:cs="Times New Roman"/>
                <w:sz w:val="24"/>
              </w:rPr>
              <w:t xml:space="preserve">tienen la competencia y responsabilidad de asegurarse de que los informes de las </w:t>
            </w:r>
          </w:p>
          <w:p w14:paraId="4A1AD6F3" w14:textId="284180D3" w:rsidR="0094711E" w:rsidRPr="0094711E" w:rsidRDefault="00213457" w:rsidP="00BE4F31">
            <w:pPr>
              <w:jc w:val="both"/>
              <w:rPr>
                <w:rFonts w:ascii="Times New Roman" w:hAnsi="Times New Roman" w:cs="Times New Roman"/>
                <w:sz w:val="24"/>
              </w:rPr>
            </w:pPr>
            <w:r w:rsidRPr="00213457">
              <w:rPr>
                <w:rFonts w:ascii="Times New Roman" w:hAnsi="Times New Roman" w:cs="Times New Roman"/>
                <w:sz w:val="24"/>
              </w:rPr>
              <w:t>valuaciones y auditorías actuariales cumplan en cuanto a la forma</w:t>
            </w:r>
            <w:r w:rsidR="00786BBD">
              <w:rPr>
                <w:rFonts w:ascii="Times New Roman" w:hAnsi="Times New Roman" w:cs="Times New Roman"/>
                <w:sz w:val="24"/>
              </w:rPr>
              <w:t xml:space="preserve">, no sobre el fondo, </w:t>
            </w:r>
            <w:r w:rsidR="00A606C4">
              <w:rPr>
                <w:rFonts w:ascii="Times New Roman" w:hAnsi="Times New Roman" w:cs="Times New Roman"/>
                <w:sz w:val="24"/>
              </w:rPr>
              <w:t>debe indicarse que</w:t>
            </w:r>
            <w:r w:rsidR="00530FAE">
              <w:rPr>
                <w:rFonts w:ascii="Times New Roman" w:hAnsi="Times New Roman" w:cs="Times New Roman"/>
                <w:sz w:val="24"/>
              </w:rPr>
              <w:t xml:space="preserve">, según el </w:t>
            </w:r>
            <w:r w:rsidR="00530FAE" w:rsidRPr="00530FAE">
              <w:rPr>
                <w:rFonts w:ascii="Times New Roman" w:hAnsi="Times New Roman" w:cs="Times New Roman"/>
                <w:sz w:val="24"/>
              </w:rPr>
              <w:t xml:space="preserve">Artículo </w:t>
            </w:r>
            <w:r w:rsidR="00530FAE">
              <w:rPr>
                <w:rFonts w:ascii="Times New Roman" w:hAnsi="Times New Roman" w:cs="Times New Roman"/>
                <w:sz w:val="24"/>
              </w:rPr>
              <w:t xml:space="preserve">5 del </w:t>
            </w:r>
            <w:r w:rsidR="00530FAE" w:rsidRPr="00EB7690">
              <w:rPr>
                <w:rFonts w:ascii="Times New Roman" w:hAnsi="Times New Roman" w:cs="Times New Roman"/>
                <w:i/>
                <w:iCs/>
                <w:sz w:val="24"/>
              </w:rPr>
              <w:t>Reglamento de Gobierno Corporativo</w:t>
            </w:r>
            <w:r w:rsidR="00155461">
              <w:rPr>
                <w:rFonts w:ascii="Times New Roman" w:hAnsi="Times New Roman" w:cs="Times New Roman"/>
                <w:sz w:val="24"/>
              </w:rPr>
              <w:t xml:space="preserve">, </w:t>
            </w:r>
            <w:r w:rsidR="00155461" w:rsidRPr="00155461">
              <w:rPr>
                <w:rFonts w:ascii="Times New Roman" w:hAnsi="Times New Roman" w:cs="Times New Roman"/>
                <w:i/>
                <w:iCs/>
                <w:sz w:val="24"/>
              </w:rPr>
              <w:t>“</w:t>
            </w:r>
            <w:r w:rsidR="00530FAE" w:rsidRPr="00155461">
              <w:rPr>
                <w:rFonts w:ascii="Times New Roman" w:hAnsi="Times New Roman" w:cs="Times New Roman"/>
                <w:i/>
                <w:iCs/>
                <w:sz w:val="24"/>
              </w:rPr>
              <w:t xml:space="preserve">El Órgano de Dirección es el responsable de la estrategia, </w:t>
            </w:r>
            <w:r w:rsidR="00530FAE" w:rsidRPr="00155461">
              <w:rPr>
                <w:rFonts w:ascii="Times New Roman" w:hAnsi="Times New Roman" w:cs="Times New Roman"/>
                <w:b/>
                <w:bCs/>
                <w:i/>
                <w:iCs/>
                <w:sz w:val="24"/>
              </w:rPr>
              <w:t>de la gestión de riesgos, de la solidez financiera o solvencia</w:t>
            </w:r>
            <w:r w:rsidR="00530FAE" w:rsidRPr="00155461">
              <w:rPr>
                <w:rFonts w:ascii="Times New Roman" w:hAnsi="Times New Roman" w:cs="Times New Roman"/>
                <w:i/>
                <w:iCs/>
                <w:sz w:val="24"/>
              </w:rPr>
              <w:t xml:space="preserve">, de la organización interna y estructura de Gobierno Corporativo de la entidad regulada. Delega la administración de las tareas </w:t>
            </w:r>
            <w:proofErr w:type="gramStart"/>
            <w:r w:rsidR="00530FAE" w:rsidRPr="00155461">
              <w:rPr>
                <w:rFonts w:ascii="Times New Roman" w:hAnsi="Times New Roman" w:cs="Times New Roman"/>
                <w:i/>
                <w:iCs/>
                <w:sz w:val="24"/>
              </w:rPr>
              <w:t>operativas</w:t>
            </w:r>
            <w:proofErr w:type="gramEnd"/>
            <w:r w:rsidR="00530FAE" w:rsidRPr="00155461">
              <w:rPr>
                <w:rFonts w:ascii="Times New Roman" w:hAnsi="Times New Roman" w:cs="Times New Roman"/>
                <w:i/>
                <w:iCs/>
                <w:sz w:val="24"/>
              </w:rPr>
              <w:t xml:space="preserve"> </w:t>
            </w:r>
            <w:r w:rsidR="00530FAE" w:rsidRPr="00155461">
              <w:rPr>
                <w:rFonts w:ascii="Times New Roman" w:hAnsi="Times New Roman" w:cs="Times New Roman"/>
                <w:b/>
                <w:bCs/>
                <w:i/>
                <w:iCs/>
                <w:sz w:val="24"/>
              </w:rPr>
              <w:t xml:space="preserve">pero no la responsabilidad y debe rendir cuentas por la </w:t>
            </w:r>
            <w:r w:rsidR="00530FAE" w:rsidRPr="00155461">
              <w:rPr>
                <w:rFonts w:ascii="Times New Roman" w:hAnsi="Times New Roman" w:cs="Times New Roman"/>
                <w:b/>
                <w:bCs/>
                <w:i/>
                <w:iCs/>
                <w:sz w:val="24"/>
              </w:rPr>
              <w:lastRenderedPageBreak/>
              <w:t>gestión de los recursos</w:t>
            </w:r>
            <w:r w:rsidR="00530FAE" w:rsidRPr="00155461">
              <w:rPr>
                <w:rFonts w:ascii="Times New Roman" w:hAnsi="Times New Roman" w:cs="Times New Roman"/>
                <w:i/>
                <w:iCs/>
                <w:sz w:val="24"/>
              </w:rPr>
              <w:t xml:space="preserve"> y por el seguimiento de las acciones de sus delegados y de los comités.</w:t>
            </w:r>
            <w:r w:rsidR="00155461">
              <w:rPr>
                <w:rFonts w:ascii="Times New Roman" w:hAnsi="Times New Roman" w:cs="Times New Roman"/>
                <w:i/>
                <w:iCs/>
                <w:sz w:val="24"/>
              </w:rPr>
              <w:t>”</w:t>
            </w:r>
            <w:r w:rsidR="00B833F5">
              <w:rPr>
                <w:rFonts w:ascii="Times New Roman" w:hAnsi="Times New Roman" w:cs="Times New Roman"/>
                <w:sz w:val="24"/>
              </w:rPr>
              <w:t xml:space="preserve"> Así las cosas, su responsabilidad </w:t>
            </w:r>
            <w:r w:rsidR="00811D26">
              <w:rPr>
                <w:rFonts w:ascii="Times New Roman" w:hAnsi="Times New Roman" w:cs="Times New Roman"/>
                <w:sz w:val="24"/>
              </w:rPr>
              <w:t>va mucho más allá de velar por el cumplimiento de las formas.</w:t>
            </w:r>
            <w:r w:rsidR="0021027E">
              <w:rPr>
                <w:rFonts w:ascii="Times New Roman" w:hAnsi="Times New Roman" w:cs="Times New Roman"/>
                <w:sz w:val="24"/>
              </w:rPr>
              <w:t xml:space="preserve"> El artículo 7 de este mismo reglamento señala</w:t>
            </w:r>
            <w:r w:rsidR="00E923FC">
              <w:rPr>
                <w:rFonts w:ascii="Times New Roman" w:hAnsi="Times New Roman" w:cs="Times New Roman"/>
                <w:sz w:val="24"/>
              </w:rPr>
              <w:t xml:space="preserve">, en lo que interesa, que, </w:t>
            </w:r>
            <w:r w:rsidR="00E923FC" w:rsidRPr="00E923FC">
              <w:rPr>
                <w:rFonts w:ascii="Times New Roman" w:hAnsi="Times New Roman" w:cs="Times New Roman"/>
                <w:i/>
                <w:iCs/>
                <w:sz w:val="24"/>
              </w:rPr>
              <w:t>“</w:t>
            </w:r>
            <w:r w:rsidR="0021027E" w:rsidRPr="00E923FC">
              <w:rPr>
                <w:rFonts w:ascii="Times New Roman" w:hAnsi="Times New Roman" w:cs="Times New Roman"/>
                <w:i/>
                <w:iCs/>
                <w:sz w:val="24"/>
              </w:rPr>
              <w:t xml:space="preserve">Los miembros del Órgano de Dirección actúan atendiendo sus deberes de cuidado y lealtad y cumpliendo la legislación y la normativa aplicable. Esto incluye la </w:t>
            </w:r>
            <w:proofErr w:type="gramStart"/>
            <w:r w:rsidR="0021027E" w:rsidRPr="00E923FC">
              <w:rPr>
                <w:rFonts w:ascii="Times New Roman" w:hAnsi="Times New Roman" w:cs="Times New Roman"/>
                <w:i/>
                <w:iCs/>
                <w:sz w:val="24"/>
              </w:rPr>
              <w:t>participación activa</w:t>
            </w:r>
            <w:proofErr w:type="gramEnd"/>
            <w:r w:rsidR="0021027E" w:rsidRPr="00E923FC">
              <w:rPr>
                <w:rFonts w:ascii="Times New Roman" w:hAnsi="Times New Roman" w:cs="Times New Roman"/>
                <w:i/>
                <w:iCs/>
                <w:sz w:val="24"/>
              </w:rPr>
              <w:t xml:space="preserve"> en los principales asuntos de la entidad</w:t>
            </w:r>
            <w:r w:rsidR="00E923FC" w:rsidRPr="00E923FC">
              <w:rPr>
                <w:rFonts w:ascii="Times New Roman" w:hAnsi="Times New Roman" w:cs="Times New Roman"/>
                <w:i/>
                <w:iCs/>
                <w:sz w:val="24"/>
              </w:rPr>
              <w:t>…”</w:t>
            </w:r>
            <w:r w:rsidR="0094711E">
              <w:rPr>
                <w:rFonts w:ascii="Times New Roman" w:hAnsi="Times New Roman" w:cs="Times New Roman"/>
                <w:i/>
                <w:iCs/>
                <w:sz w:val="24"/>
              </w:rPr>
              <w:t xml:space="preserve"> </w:t>
            </w:r>
            <w:r w:rsidR="0094711E" w:rsidRPr="0094711E">
              <w:rPr>
                <w:rFonts w:ascii="Times New Roman" w:hAnsi="Times New Roman" w:cs="Times New Roman"/>
                <w:sz w:val="24"/>
              </w:rPr>
              <w:t>Por su parte</w:t>
            </w:r>
            <w:r w:rsidR="0094711E">
              <w:rPr>
                <w:rFonts w:ascii="Times New Roman" w:hAnsi="Times New Roman" w:cs="Times New Roman"/>
                <w:sz w:val="24"/>
              </w:rPr>
              <w:t xml:space="preserve">, el artículo 17 señala en cuanto a la idoneidad de los miembros del </w:t>
            </w:r>
            <w:r w:rsidR="00A24668">
              <w:rPr>
                <w:rFonts w:ascii="Times New Roman" w:hAnsi="Times New Roman" w:cs="Times New Roman"/>
                <w:sz w:val="24"/>
              </w:rPr>
              <w:t>Ó</w:t>
            </w:r>
            <w:r w:rsidR="0094711E">
              <w:rPr>
                <w:rFonts w:ascii="Times New Roman" w:hAnsi="Times New Roman" w:cs="Times New Roman"/>
                <w:sz w:val="24"/>
              </w:rPr>
              <w:t xml:space="preserve">rgano de </w:t>
            </w:r>
            <w:r w:rsidR="00A24668">
              <w:rPr>
                <w:rFonts w:ascii="Times New Roman" w:hAnsi="Times New Roman" w:cs="Times New Roman"/>
                <w:sz w:val="24"/>
              </w:rPr>
              <w:t xml:space="preserve">Dirección:  </w:t>
            </w:r>
          </w:p>
          <w:p w14:paraId="02B507E4" w14:textId="094F8E7D" w:rsidR="0094711E" w:rsidRPr="00A24668" w:rsidRDefault="00A24668" w:rsidP="00BE4F31">
            <w:pPr>
              <w:jc w:val="both"/>
              <w:rPr>
                <w:rFonts w:ascii="Times New Roman" w:hAnsi="Times New Roman" w:cs="Times New Roman"/>
                <w:i/>
                <w:iCs/>
                <w:sz w:val="24"/>
              </w:rPr>
            </w:pPr>
            <w:r w:rsidRPr="00A24668">
              <w:rPr>
                <w:rFonts w:ascii="Times New Roman" w:hAnsi="Times New Roman" w:cs="Times New Roman"/>
                <w:i/>
                <w:iCs/>
                <w:sz w:val="24"/>
              </w:rPr>
              <w:t>“</w:t>
            </w:r>
            <w:r w:rsidR="0094711E" w:rsidRPr="00A24668">
              <w:rPr>
                <w:rFonts w:ascii="Times New Roman" w:hAnsi="Times New Roman" w:cs="Times New Roman"/>
                <w:i/>
                <w:iCs/>
                <w:sz w:val="24"/>
              </w:rPr>
              <w:t xml:space="preserve">Los miembros del Órgano de Dirección deben contar con el perfil </w:t>
            </w:r>
            <w:r w:rsidR="0094711E" w:rsidRPr="00A24668">
              <w:rPr>
                <w:rFonts w:ascii="Times New Roman" w:hAnsi="Times New Roman" w:cs="Times New Roman"/>
                <w:i/>
                <w:iCs/>
                <w:sz w:val="24"/>
              </w:rPr>
              <w:lastRenderedPageBreak/>
              <w:t>adecuado para el cumplimiento de sus responsabilidades, entre otros, se debe considerar que:</w:t>
            </w:r>
          </w:p>
          <w:p w14:paraId="5A66A19C" w14:textId="77777777" w:rsidR="00A24668" w:rsidRDefault="00A24668" w:rsidP="00BE4F31">
            <w:pPr>
              <w:jc w:val="both"/>
              <w:rPr>
                <w:rFonts w:ascii="Times New Roman" w:hAnsi="Times New Roman" w:cs="Times New Roman"/>
                <w:sz w:val="24"/>
              </w:rPr>
            </w:pPr>
            <w:r>
              <w:rPr>
                <w:rFonts w:ascii="Times New Roman" w:hAnsi="Times New Roman" w:cs="Times New Roman"/>
                <w:sz w:val="24"/>
              </w:rPr>
              <w:t>(…)</w:t>
            </w:r>
          </w:p>
          <w:p w14:paraId="23FEA5F3" w14:textId="77777777" w:rsidR="00A40835" w:rsidRPr="00A24668" w:rsidRDefault="0094711E" w:rsidP="00BE4F31">
            <w:pPr>
              <w:jc w:val="both"/>
              <w:rPr>
                <w:rFonts w:ascii="Times New Roman" w:hAnsi="Times New Roman" w:cs="Times New Roman"/>
                <w:i/>
                <w:iCs/>
                <w:sz w:val="24"/>
              </w:rPr>
            </w:pPr>
            <w:r w:rsidRPr="00A24668">
              <w:rPr>
                <w:rFonts w:ascii="Times New Roman" w:hAnsi="Times New Roman" w:cs="Times New Roman"/>
                <w:i/>
                <w:iCs/>
                <w:sz w:val="24"/>
              </w:rPr>
              <w:t>17.3 Sean capaces de ejercer un juicio sólido y objetivo sobre los asuntos relacionados con la entidad</w:t>
            </w:r>
            <w:r w:rsidR="00A24668" w:rsidRPr="00A24668">
              <w:rPr>
                <w:rFonts w:ascii="Times New Roman" w:hAnsi="Times New Roman" w:cs="Times New Roman"/>
                <w:i/>
                <w:iCs/>
                <w:sz w:val="24"/>
              </w:rPr>
              <w:t>…</w:t>
            </w:r>
          </w:p>
          <w:p w14:paraId="7A68CE8D" w14:textId="77777777" w:rsidR="00326CD5" w:rsidRPr="00326CD5" w:rsidRDefault="00326CD5" w:rsidP="00BE4F31">
            <w:pPr>
              <w:jc w:val="both"/>
              <w:rPr>
                <w:rFonts w:ascii="Times New Roman" w:hAnsi="Times New Roman" w:cs="Times New Roman"/>
                <w:i/>
                <w:iCs/>
                <w:sz w:val="24"/>
              </w:rPr>
            </w:pPr>
            <w:r w:rsidRPr="00326CD5">
              <w:rPr>
                <w:rFonts w:ascii="Times New Roman" w:hAnsi="Times New Roman" w:cs="Times New Roman"/>
                <w:i/>
                <w:iCs/>
                <w:sz w:val="24"/>
              </w:rPr>
              <w:t xml:space="preserve">17.6 </w:t>
            </w:r>
          </w:p>
          <w:p w14:paraId="661797BD" w14:textId="4A706EF5" w:rsidR="00326CD5" w:rsidRPr="00326CD5" w:rsidRDefault="00326CD5" w:rsidP="00BE4F31">
            <w:pPr>
              <w:jc w:val="both"/>
              <w:rPr>
                <w:rFonts w:ascii="Times New Roman" w:hAnsi="Times New Roman" w:cs="Times New Roman"/>
                <w:i/>
                <w:iCs/>
                <w:sz w:val="24"/>
              </w:rPr>
            </w:pPr>
            <w:r w:rsidRPr="00326CD5">
              <w:rPr>
                <w:rFonts w:ascii="Times New Roman" w:hAnsi="Times New Roman" w:cs="Times New Roman"/>
                <w:i/>
                <w:iCs/>
                <w:sz w:val="24"/>
              </w:rPr>
              <w:t>(…)</w:t>
            </w:r>
          </w:p>
          <w:p w14:paraId="32251AAF" w14:textId="77777777" w:rsidR="00326CD5" w:rsidRPr="00326CD5" w:rsidRDefault="00326CD5" w:rsidP="00BE4F31">
            <w:pPr>
              <w:jc w:val="both"/>
              <w:rPr>
                <w:rFonts w:ascii="Times New Roman" w:hAnsi="Times New Roman" w:cs="Times New Roman"/>
                <w:i/>
                <w:iCs/>
                <w:sz w:val="24"/>
              </w:rPr>
            </w:pPr>
            <w:r w:rsidRPr="00326CD5">
              <w:rPr>
                <w:rFonts w:ascii="Times New Roman" w:hAnsi="Times New Roman" w:cs="Times New Roman"/>
                <w:i/>
                <w:iCs/>
                <w:sz w:val="24"/>
              </w:rPr>
              <w:t>El Órgano de Dirección debe estar conformado por personas con un balance de habilidades, competencias y conocimientos, que de forma colectiva posean las aptitudes necesarias para dirigir a la entidad.</w:t>
            </w:r>
          </w:p>
          <w:p w14:paraId="547D6A10" w14:textId="77777777" w:rsidR="00326CD5" w:rsidRPr="00326CD5" w:rsidRDefault="00326CD5" w:rsidP="00BE4F31">
            <w:pPr>
              <w:jc w:val="both"/>
              <w:rPr>
                <w:rFonts w:ascii="Times New Roman" w:hAnsi="Times New Roman" w:cs="Times New Roman"/>
                <w:i/>
                <w:iCs/>
                <w:sz w:val="24"/>
              </w:rPr>
            </w:pPr>
            <w:r w:rsidRPr="00326CD5">
              <w:rPr>
                <w:rFonts w:ascii="Times New Roman" w:hAnsi="Times New Roman" w:cs="Times New Roman"/>
                <w:i/>
                <w:iCs/>
                <w:sz w:val="24"/>
              </w:rPr>
              <w:t>Al evaluar la idoneidad colectiva del Órgano de Dirección, debe tenerse en cuenta que los directores:</w:t>
            </w:r>
          </w:p>
          <w:p w14:paraId="6A5AD462" w14:textId="77777777" w:rsidR="00326CD5" w:rsidRPr="00326CD5" w:rsidRDefault="00326CD5" w:rsidP="00BE4F31">
            <w:pPr>
              <w:jc w:val="both"/>
              <w:rPr>
                <w:rFonts w:ascii="Times New Roman" w:hAnsi="Times New Roman" w:cs="Times New Roman"/>
                <w:i/>
                <w:iCs/>
                <w:sz w:val="24"/>
              </w:rPr>
            </w:pPr>
            <w:r w:rsidRPr="00326CD5">
              <w:rPr>
                <w:rFonts w:ascii="Times New Roman" w:hAnsi="Times New Roman" w:cs="Times New Roman"/>
                <w:i/>
                <w:iCs/>
                <w:sz w:val="24"/>
              </w:rPr>
              <w:t xml:space="preserve">• Tengan un abanico de conocimientos y experiencia en las áreas relevantes para promover la </w:t>
            </w:r>
            <w:r w:rsidRPr="00326CD5">
              <w:rPr>
                <w:rFonts w:ascii="Times New Roman" w:hAnsi="Times New Roman" w:cs="Times New Roman"/>
                <w:i/>
                <w:iCs/>
                <w:sz w:val="24"/>
              </w:rPr>
              <w:lastRenderedPageBreak/>
              <w:t>diversidad de opinión.</w:t>
            </w:r>
          </w:p>
          <w:p w14:paraId="344A829A" w14:textId="77777777" w:rsidR="00A24668" w:rsidRDefault="00326CD5" w:rsidP="00BE4F31">
            <w:pPr>
              <w:jc w:val="both"/>
              <w:rPr>
                <w:rFonts w:ascii="Times New Roman" w:hAnsi="Times New Roman" w:cs="Times New Roman"/>
                <w:i/>
                <w:iCs/>
                <w:sz w:val="24"/>
              </w:rPr>
            </w:pPr>
            <w:r w:rsidRPr="00326CD5">
              <w:rPr>
                <w:rFonts w:ascii="Times New Roman" w:hAnsi="Times New Roman" w:cs="Times New Roman"/>
                <w:i/>
                <w:iCs/>
                <w:sz w:val="24"/>
              </w:rPr>
              <w:t>• Faciliten la comunicación, colaboración y el debate crítico en el proceso de toma de decisiones...”</w:t>
            </w:r>
          </w:p>
          <w:p w14:paraId="3B3382CD" w14:textId="3141619D" w:rsidR="00EB7690" w:rsidRPr="00EB7690" w:rsidRDefault="00EB7690" w:rsidP="00BE4F31">
            <w:pPr>
              <w:jc w:val="both"/>
              <w:rPr>
                <w:rFonts w:ascii="Times New Roman" w:hAnsi="Times New Roman" w:cs="Times New Roman"/>
                <w:sz w:val="24"/>
              </w:rPr>
            </w:pPr>
          </w:p>
        </w:tc>
        <w:tc>
          <w:tcPr>
            <w:tcW w:w="1275" w:type="pct"/>
          </w:tcPr>
          <w:p w14:paraId="46C81145" w14:textId="3DA84718" w:rsidR="006870C8" w:rsidRDefault="006870C8" w:rsidP="00BE4F31">
            <w:pPr>
              <w:jc w:val="both"/>
              <w:rPr>
                <w:rFonts w:ascii="Times New Roman" w:hAnsi="Times New Roman" w:cs="Times New Roman"/>
                <w:b/>
                <w:bCs/>
                <w:sz w:val="24"/>
              </w:rPr>
            </w:pPr>
            <w:r w:rsidRPr="006870C8">
              <w:rPr>
                <w:rFonts w:ascii="Times New Roman" w:hAnsi="Times New Roman" w:cs="Times New Roman"/>
                <w:b/>
                <w:bCs/>
                <w:sz w:val="24"/>
              </w:rPr>
              <w:lastRenderedPageBreak/>
              <w:t>POR TANTO:</w:t>
            </w:r>
          </w:p>
          <w:p w14:paraId="7BBC3C95" w14:textId="77777777" w:rsidR="003014EB" w:rsidRPr="006870C8" w:rsidRDefault="003014EB" w:rsidP="00BE4F31">
            <w:pPr>
              <w:jc w:val="both"/>
              <w:rPr>
                <w:rFonts w:ascii="Times New Roman" w:hAnsi="Times New Roman" w:cs="Times New Roman"/>
                <w:b/>
                <w:bCs/>
                <w:sz w:val="24"/>
              </w:rPr>
            </w:pPr>
          </w:p>
          <w:p w14:paraId="1289F96B" w14:textId="613CEFD2" w:rsidR="00CD1A2D" w:rsidRDefault="00CD1A2D" w:rsidP="00BE4F31">
            <w:pPr>
              <w:jc w:val="both"/>
              <w:rPr>
                <w:rFonts w:ascii="Times New Roman" w:hAnsi="Times New Roman" w:cs="Times New Roman"/>
                <w:sz w:val="24"/>
              </w:rPr>
            </w:pPr>
          </w:p>
          <w:p w14:paraId="396072ED" w14:textId="41A49903" w:rsidR="00181B67" w:rsidRPr="005634E8" w:rsidRDefault="00A40D28" w:rsidP="00BE4F31">
            <w:pPr>
              <w:jc w:val="both"/>
              <w:rPr>
                <w:rFonts w:ascii="Times New Roman" w:hAnsi="Times New Roman" w:cs="Times New Roman"/>
                <w:b/>
                <w:bCs/>
                <w:sz w:val="24"/>
              </w:rPr>
            </w:pPr>
            <w:r w:rsidRPr="005634E8">
              <w:rPr>
                <w:rFonts w:ascii="Times New Roman" w:hAnsi="Times New Roman" w:cs="Times New Roman"/>
                <w:b/>
                <w:bCs/>
                <w:sz w:val="24"/>
              </w:rPr>
              <w:t>1.</w:t>
            </w:r>
            <w:r w:rsidR="00E76C37" w:rsidRPr="005634E8">
              <w:rPr>
                <w:rFonts w:ascii="Times New Roman" w:hAnsi="Times New Roman" w:cs="Times New Roman"/>
                <w:b/>
                <w:bCs/>
                <w:sz w:val="24"/>
              </w:rPr>
              <w:t>Alcance</w:t>
            </w:r>
          </w:p>
          <w:p w14:paraId="43D62C9F" w14:textId="0581F6EF" w:rsidR="00D22857" w:rsidRDefault="006870C8" w:rsidP="00BE4F31">
            <w:pPr>
              <w:jc w:val="both"/>
              <w:rPr>
                <w:rFonts w:ascii="Times New Roman" w:hAnsi="Times New Roman" w:cs="Times New Roman"/>
                <w:sz w:val="24"/>
              </w:rPr>
            </w:pPr>
            <w:r w:rsidRPr="00181B67">
              <w:rPr>
                <w:rFonts w:ascii="Times New Roman" w:hAnsi="Times New Roman" w:cs="Times New Roman"/>
                <w:b/>
                <w:bCs/>
                <w:sz w:val="24"/>
              </w:rPr>
              <w:t xml:space="preserve"> </w:t>
            </w:r>
            <w:r w:rsidR="00D15C32" w:rsidRPr="00D15C32">
              <w:rPr>
                <w:rFonts w:ascii="Times New Roman" w:hAnsi="Times New Roman" w:cs="Times New Roman"/>
                <w:sz w:val="24"/>
              </w:rPr>
              <w:t>Estas disposiciones son de aplicación obligatoria para las entidades reguladas administradoras de fondos de pensiones de beneficio definido, con exclusión de la Dirección Nacional de Pensiones del Ministerio de Trabajo y Seguridad Social, y del Fondo de Garantías y Jubilaciones de los Empleados de Recope. Resultan de adopción y aplicación voluntaria por el Régimen de Invalidez, Vejez y Muerte administrado por la Caja Costarricense de Seguro Social.</w:t>
            </w:r>
            <w:r w:rsidR="00181B67" w:rsidRPr="00181B67">
              <w:rPr>
                <w:rFonts w:ascii="Times New Roman" w:hAnsi="Times New Roman" w:cs="Times New Roman"/>
                <w:sz w:val="24"/>
              </w:rPr>
              <w:t xml:space="preserve"> </w:t>
            </w:r>
          </w:p>
          <w:p w14:paraId="65EADD94" w14:textId="7E435DCA" w:rsidR="00D15C32" w:rsidRDefault="00D15C32" w:rsidP="00BE4F31">
            <w:pPr>
              <w:jc w:val="both"/>
              <w:rPr>
                <w:rFonts w:ascii="Times New Roman" w:hAnsi="Times New Roman" w:cs="Times New Roman"/>
                <w:sz w:val="24"/>
              </w:rPr>
            </w:pPr>
          </w:p>
          <w:p w14:paraId="79720537" w14:textId="263F127B" w:rsidR="00D15C32" w:rsidRDefault="00D15C32" w:rsidP="00BE4F31">
            <w:pPr>
              <w:jc w:val="both"/>
              <w:rPr>
                <w:rFonts w:ascii="Times New Roman" w:hAnsi="Times New Roman" w:cs="Times New Roman"/>
                <w:sz w:val="24"/>
              </w:rPr>
            </w:pPr>
          </w:p>
          <w:p w14:paraId="5CB4CA21" w14:textId="1EBB3ED7" w:rsidR="00D15C32" w:rsidRDefault="00D15C32" w:rsidP="00BE4F31">
            <w:pPr>
              <w:jc w:val="both"/>
              <w:rPr>
                <w:rFonts w:ascii="Times New Roman" w:hAnsi="Times New Roman" w:cs="Times New Roman"/>
                <w:sz w:val="24"/>
              </w:rPr>
            </w:pPr>
          </w:p>
          <w:p w14:paraId="10667255" w14:textId="453CF182" w:rsidR="00D15C32" w:rsidRDefault="00D15C32" w:rsidP="00BE4F31">
            <w:pPr>
              <w:jc w:val="both"/>
              <w:rPr>
                <w:rFonts w:ascii="Times New Roman" w:hAnsi="Times New Roman" w:cs="Times New Roman"/>
                <w:sz w:val="24"/>
              </w:rPr>
            </w:pPr>
          </w:p>
          <w:p w14:paraId="4E09DEC5" w14:textId="6BB3FD89" w:rsidR="00D15C32" w:rsidRDefault="00D15C32" w:rsidP="00BE4F31">
            <w:pPr>
              <w:jc w:val="both"/>
              <w:rPr>
                <w:rFonts w:ascii="Times New Roman" w:hAnsi="Times New Roman" w:cs="Times New Roman"/>
                <w:sz w:val="24"/>
              </w:rPr>
            </w:pPr>
          </w:p>
          <w:p w14:paraId="73126608" w14:textId="77777777" w:rsidR="00D15C32" w:rsidRPr="00181B67" w:rsidRDefault="00D15C32" w:rsidP="00BE4F31">
            <w:pPr>
              <w:jc w:val="both"/>
              <w:rPr>
                <w:rFonts w:ascii="Times New Roman" w:hAnsi="Times New Roman" w:cs="Times New Roman"/>
                <w:sz w:val="24"/>
              </w:rPr>
            </w:pPr>
          </w:p>
          <w:p w14:paraId="219260BB" w14:textId="2AA92A66" w:rsidR="00BE0C81" w:rsidRPr="00E677F0" w:rsidRDefault="00E677F0" w:rsidP="00BE4F31">
            <w:pPr>
              <w:jc w:val="both"/>
              <w:rPr>
                <w:rFonts w:ascii="Times New Roman" w:hAnsi="Times New Roman" w:cs="Times New Roman"/>
                <w:b/>
                <w:bCs/>
                <w:sz w:val="24"/>
              </w:rPr>
            </w:pPr>
            <w:r>
              <w:rPr>
                <w:rFonts w:ascii="Times New Roman" w:hAnsi="Times New Roman" w:cs="Times New Roman"/>
                <w:b/>
                <w:bCs/>
                <w:sz w:val="24"/>
              </w:rPr>
              <w:lastRenderedPageBreak/>
              <w:t>2.</w:t>
            </w:r>
            <w:r w:rsidR="007846CD" w:rsidRPr="00E677F0">
              <w:rPr>
                <w:rFonts w:ascii="Times New Roman" w:hAnsi="Times New Roman" w:cs="Times New Roman"/>
                <w:b/>
                <w:bCs/>
                <w:sz w:val="24"/>
              </w:rPr>
              <w:t xml:space="preserve">Responsabilidades de la Alta Gerencia y </w:t>
            </w:r>
            <w:r w:rsidR="00BE0C81" w:rsidRPr="00E677F0">
              <w:rPr>
                <w:rFonts w:ascii="Times New Roman" w:hAnsi="Times New Roman" w:cs="Times New Roman"/>
                <w:b/>
                <w:bCs/>
                <w:sz w:val="24"/>
              </w:rPr>
              <w:t>el Órgano de Dirección.</w:t>
            </w:r>
          </w:p>
          <w:p w14:paraId="778F5B50" w14:textId="565080AC" w:rsidR="00736559" w:rsidRDefault="00D15C32" w:rsidP="00BE4F31">
            <w:pPr>
              <w:jc w:val="both"/>
              <w:rPr>
                <w:rFonts w:ascii="Times New Roman" w:hAnsi="Times New Roman" w:cs="Times New Roman"/>
                <w:sz w:val="24"/>
              </w:rPr>
            </w:pPr>
            <w:r w:rsidRPr="00D15C32">
              <w:rPr>
                <w:rFonts w:ascii="Times New Roman" w:hAnsi="Times New Roman" w:cs="Times New Roman"/>
                <w:sz w:val="24"/>
              </w:rPr>
              <w:t>Con fundamento en lo establecido en los artículos 3, incisos k) y o), 5, 7, 8.9, 8.10, 8.14, 15.1, 17, 29, 31.4, 31.5, 31.6, 31.9 y 36 del Reglamento de Gobierno Corporativo, la Alta Gerencia y el Órgano de Dirección de los fondos son corresponsables de asegurarse que, los informes de las valuaciones y auditorías actuariales que se remitan a la Superintendencia de Pensiones, elaborados por los profesionales responsables de estas labores, cumplan con todos los requisitos establecidos en el Reglamento Actuarial y estas disposiciones</w:t>
            </w:r>
            <w:r w:rsidR="00DB35A8">
              <w:rPr>
                <w:rFonts w:ascii="Times New Roman" w:hAnsi="Times New Roman" w:cs="Times New Roman"/>
                <w:sz w:val="24"/>
              </w:rPr>
              <w:t>.</w:t>
            </w:r>
          </w:p>
          <w:p w14:paraId="221A9407" w14:textId="70AD90FB" w:rsidR="00FA1F19" w:rsidRDefault="00FA1F19" w:rsidP="00BE4F31">
            <w:pPr>
              <w:jc w:val="both"/>
              <w:rPr>
                <w:rFonts w:ascii="Times New Roman" w:hAnsi="Times New Roman" w:cs="Times New Roman"/>
                <w:sz w:val="24"/>
              </w:rPr>
            </w:pPr>
          </w:p>
          <w:p w14:paraId="79369823" w14:textId="40B19434" w:rsidR="0088640C" w:rsidRPr="00BE0C81" w:rsidRDefault="0088640C" w:rsidP="00BE4F31">
            <w:pPr>
              <w:jc w:val="both"/>
              <w:rPr>
                <w:rFonts w:ascii="Times New Roman" w:hAnsi="Times New Roman" w:cs="Times New Roman"/>
                <w:sz w:val="24"/>
              </w:rPr>
            </w:pPr>
          </w:p>
        </w:tc>
      </w:tr>
      <w:tr w:rsidR="00E30C8D" w14:paraId="228F65BC" w14:textId="3E7765C2" w:rsidTr="00B618BA">
        <w:tc>
          <w:tcPr>
            <w:tcW w:w="1263" w:type="pct"/>
          </w:tcPr>
          <w:p w14:paraId="31ADD2AF" w14:textId="046EFDD5" w:rsidR="00A941E2" w:rsidRDefault="00A941E2" w:rsidP="00BE4F31">
            <w:pPr>
              <w:jc w:val="both"/>
              <w:rPr>
                <w:rFonts w:ascii="Times New Roman" w:hAnsi="Times New Roman" w:cs="Times New Roman"/>
                <w:sz w:val="24"/>
              </w:rPr>
            </w:pPr>
            <w:r w:rsidRPr="00A941E2">
              <w:rPr>
                <w:rFonts w:ascii="Times New Roman" w:hAnsi="Times New Roman" w:cs="Times New Roman"/>
                <w:b/>
                <w:bCs/>
                <w:sz w:val="24"/>
              </w:rPr>
              <w:lastRenderedPageBreak/>
              <w:t>SEGUNDO</w:t>
            </w:r>
            <w:r w:rsidRPr="00A941E2">
              <w:rPr>
                <w:rFonts w:ascii="Times New Roman" w:hAnsi="Times New Roman" w:cs="Times New Roman"/>
                <w:sz w:val="24"/>
              </w:rPr>
              <w:t xml:space="preserve">: Los informes de las valuaciones y auditorías actuariales que se remitan a la Superintendencia de Pensiones deberán cumplir con los siguientes aspectos </w:t>
            </w:r>
            <w:proofErr w:type="gramStart"/>
            <w:r w:rsidRPr="00A941E2">
              <w:rPr>
                <w:rFonts w:ascii="Times New Roman" w:hAnsi="Times New Roman" w:cs="Times New Roman"/>
                <w:sz w:val="24"/>
              </w:rPr>
              <w:t>y  contener</w:t>
            </w:r>
            <w:proofErr w:type="gramEnd"/>
            <w:r w:rsidRPr="00A941E2">
              <w:rPr>
                <w:rFonts w:ascii="Times New Roman" w:hAnsi="Times New Roman" w:cs="Times New Roman"/>
                <w:sz w:val="24"/>
              </w:rPr>
              <w:t xml:space="preserve"> la siguiente información y estructura:</w:t>
            </w:r>
          </w:p>
          <w:p w14:paraId="310C82C3" w14:textId="27A2F889" w:rsidR="00A941E2" w:rsidRDefault="00A941E2" w:rsidP="00BE4F31">
            <w:pPr>
              <w:jc w:val="both"/>
              <w:rPr>
                <w:rFonts w:ascii="Times New Roman" w:hAnsi="Times New Roman" w:cs="Times New Roman"/>
                <w:sz w:val="24"/>
              </w:rPr>
            </w:pPr>
          </w:p>
          <w:p w14:paraId="32257198" w14:textId="6183952E" w:rsidR="00931AF0" w:rsidRDefault="00931AF0" w:rsidP="00BE4F31">
            <w:pPr>
              <w:jc w:val="both"/>
              <w:rPr>
                <w:rFonts w:ascii="Times New Roman" w:hAnsi="Times New Roman" w:cs="Times New Roman"/>
                <w:sz w:val="24"/>
              </w:rPr>
            </w:pPr>
          </w:p>
          <w:p w14:paraId="0FFEF20F" w14:textId="4298F5F4" w:rsidR="00931AF0" w:rsidRDefault="00931AF0" w:rsidP="00BE4F31">
            <w:pPr>
              <w:jc w:val="both"/>
              <w:rPr>
                <w:rFonts w:ascii="Times New Roman" w:hAnsi="Times New Roman" w:cs="Times New Roman"/>
                <w:sz w:val="24"/>
              </w:rPr>
            </w:pPr>
          </w:p>
          <w:p w14:paraId="01205694" w14:textId="50A62370" w:rsidR="00931AF0" w:rsidRDefault="00931AF0" w:rsidP="00BE4F31">
            <w:pPr>
              <w:jc w:val="both"/>
              <w:rPr>
                <w:rFonts w:ascii="Times New Roman" w:hAnsi="Times New Roman" w:cs="Times New Roman"/>
                <w:sz w:val="24"/>
              </w:rPr>
            </w:pPr>
          </w:p>
          <w:p w14:paraId="10AA57F5" w14:textId="71FD0FE4" w:rsidR="00931AF0" w:rsidRDefault="00931AF0" w:rsidP="00BE4F31">
            <w:pPr>
              <w:jc w:val="both"/>
              <w:rPr>
                <w:rFonts w:ascii="Times New Roman" w:hAnsi="Times New Roman" w:cs="Times New Roman"/>
                <w:sz w:val="24"/>
              </w:rPr>
            </w:pPr>
          </w:p>
          <w:p w14:paraId="14579F62" w14:textId="008A2854" w:rsidR="00931AF0" w:rsidRDefault="00931AF0" w:rsidP="00BE4F31">
            <w:pPr>
              <w:jc w:val="both"/>
              <w:rPr>
                <w:rFonts w:ascii="Times New Roman" w:hAnsi="Times New Roman" w:cs="Times New Roman"/>
                <w:sz w:val="24"/>
              </w:rPr>
            </w:pPr>
          </w:p>
          <w:p w14:paraId="4F39DB0F" w14:textId="77777777" w:rsidR="00931AF0" w:rsidRPr="00A941E2" w:rsidRDefault="00931AF0" w:rsidP="00BE4F31">
            <w:pPr>
              <w:jc w:val="both"/>
              <w:rPr>
                <w:rFonts w:ascii="Times New Roman" w:hAnsi="Times New Roman" w:cs="Times New Roman"/>
                <w:sz w:val="24"/>
              </w:rPr>
            </w:pPr>
          </w:p>
          <w:p w14:paraId="7478412A" w14:textId="6F8527FE" w:rsidR="00A941E2" w:rsidRPr="00A941E2" w:rsidRDefault="00A941E2" w:rsidP="00BE4F31">
            <w:pPr>
              <w:jc w:val="both"/>
              <w:rPr>
                <w:rFonts w:ascii="Times New Roman" w:hAnsi="Times New Roman" w:cs="Times New Roman"/>
                <w:b/>
                <w:bCs/>
                <w:sz w:val="24"/>
              </w:rPr>
            </w:pPr>
            <w:r w:rsidRPr="00A941E2">
              <w:rPr>
                <w:rFonts w:ascii="Times New Roman" w:hAnsi="Times New Roman" w:cs="Times New Roman"/>
                <w:b/>
                <w:bCs/>
                <w:sz w:val="24"/>
              </w:rPr>
              <w:t>a.</w:t>
            </w:r>
            <w:r w:rsidR="00CB39C5">
              <w:rPr>
                <w:rFonts w:ascii="Times New Roman" w:hAnsi="Times New Roman" w:cs="Times New Roman"/>
                <w:b/>
                <w:bCs/>
                <w:sz w:val="24"/>
              </w:rPr>
              <w:t xml:space="preserve"> </w:t>
            </w:r>
            <w:r w:rsidRPr="00A941E2">
              <w:rPr>
                <w:rFonts w:ascii="Times New Roman" w:hAnsi="Times New Roman" w:cs="Times New Roman"/>
                <w:b/>
                <w:bCs/>
                <w:sz w:val="24"/>
              </w:rPr>
              <w:t xml:space="preserve">Redacción </w:t>
            </w:r>
          </w:p>
          <w:p w14:paraId="4468CDF0" w14:textId="77777777" w:rsidR="00A941E2" w:rsidRPr="00A941E2" w:rsidRDefault="00A941E2" w:rsidP="00BE4F31">
            <w:pPr>
              <w:jc w:val="both"/>
              <w:rPr>
                <w:rFonts w:ascii="Times New Roman" w:hAnsi="Times New Roman" w:cs="Times New Roman"/>
                <w:sz w:val="24"/>
              </w:rPr>
            </w:pPr>
            <w:r w:rsidRPr="00A941E2">
              <w:rPr>
                <w:rFonts w:ascii="Times New Roman" w:hAnsi="Times New Roman" w:cs="Times New Roman"/>
                <w:sz w:val="24"/>
              </w:rPr>
              <w:t>Para asegurarse que el proceso de revisión y aprobación se realizó de manera eficiente y efectiva, el informe debe presentarse de forma completa, autosuficiente, comprensible y estructurado de forma lógica y clara.</w:t>
            </w:r>
          </w:p>
          <w:p w14:paraId="30B76A34" w14:textId="77777777" w:rsidR="00CB39C5" w:rsidRPr="00A941E2" w:rsidRDefault="00CB39C5" w:rsidP="00BE4F31">
            <w:pPr>
              <w:jc w:val="both"/>
              <w:rPr>
                <w:rFonts w:ascii="Times New Roman" w:hAnsi="Times New Roman" w:cs="Times New Roman"/>
                <w:sz w:val="24"/>
              </w:rPr>
            </w:pPr>
          </w:p>
          <w:p w14:paraId="4080A219" w14:textId="2876E4FE" w:rsidR="00A941E2" w:rsidRPr="00A941E2" w:rsidRDefault="00A941E2" w:rsidP="00BE4F31">
            <w:pPr>
              <w:jc w:val="both"/>
              <w:rPr>
                <w:rFonts w:ascii="Times New Roman" w:hAnsi="Times New Roman" w:cs="Times New Roman"/>
                <w:b/>
                <w:bCs/>
                <w:sz w:val="24"/>
              </w:rPr>
            </w:pPr>
            <w:r w:rsidRPr="00A941E2">
              <w:rPr>
                <w:rFonts w:ascii="Times New Roman" w:hAnsi="Times New Roman" w:cs="Times New Roman"/>
                <w:b/>
                <w:bCs/>
                <w:sz w:val="24"/>
              </w:rPr>
              <w:lastRenderedPageBreak/>
              <w:t>b.</w:t>
            </w:r>
            <w:r w:rsidR="00CB39C5">
              <w:rPr>
                <w:rFonts w:ascii="Times New Roman" w:hAnsi="Times New Roman" w:cs="Times New Roman"/>
                <w:b/>
                <w:bCs/>
                <w:sz w:val="24"/>
              </w:rPr>
              <w:t xml:space="preserve"> </w:t>
            </w:r>
            <w:r w:rsidRPr="00A941E2">
              <w:rPr>
                <w:rFonts w:ascii="Times New Roman" w:hAnsi="Times New Roman" w:cs="Times New Roman"/>
                <w:b/>
                <w:bCs/>
                <w:sz w:val="24"/>
              </w:rPr>
              <w:t xml:space="preserve">Insumos </w:t>
            </w:r>
          </w:p>
          <w:p w14:paraId="21D77805" w14:textId="77777777" w:rsidR="00A941E2" w:rsidRPr="00A941E2" w:rsidRDefault="00A941E2" w:rsidP="00BE4F31">
            <w:pPr>
              <w:jc w:val="both"/>
              <w:rPr>
                <w:rFonts w:ascii="Times New Roman" w:hAnsi="Times New Roman" w:cs="Times New Roman"/>
                <w:sz w:val="24"/>
              </w:rPr>
            </w:pPr>
            <w:r w:rsidRPr="00A941E2">
              <w:rPr>
                <w:rFonts w:ascii="Times New Roman" w:hAnsi="Times New Roman" w:cs="Times New Roman"/>
                <w:sz w:val="24"/>
              </w:rPr>
              <w:t>La información de bases de datos (poblacionales y financiera contable), presentada en los cuadros y texto, deben resultar consistentes.</w:t>
            </w:r>
          </w:p>
          <w:p w14:paraId="6224109C" w14:textId="77777777" w:rsidR="00A941E2" w:rsidRPr="00A941E2" w:rsidRDefault="00A941E2" w:rsidP="00BE4F31">
            <w:pPr>
              <w:jc w:val="both"/>
              <w:rPr>
                <w:rFonts w:ascii="Times New Roman" w:hAnsi="Times New Roman" w:cs="Times New Roman"/>
                <w:sz w:val="24"/>
              </w:rPr>
            </w:pPr>
          </w:p>
          <w:p w14:paraId="1C9E24BD" w14:textId="7E670092" w:rsidR="00A941E2" w:rsidRPr="00A941E2" w:rsidRDefault="00A941E2" w:rsidP="00BE4F31">
            <w:pPr>
              <w:jc w:val="both"/>
              <w:rPr>
                <w:rFonts w:ascii="Times New Roman" w:hAnsi="Times New Roman" w:cs="Times New Roman"/>
                <w:b/>
                <w:bCs/>
                <w:sz w:val="24"/>
              </w:rPr>
            </w:pPr>
            <w:r w:rsidRPr="00A941E2">
              <w:rPr>
                <w:rFonts w:ascii="Times New Roman" w:hAnsi="Times New Roman" w:cs="Times New Roman"/>
                <w:b/>
                <w:bCs/>
                <w:sz w:val="24"/>
              </w:rPr>
              <w:t>c.</w:t>
            </w:r>
            <w:r w:rsidR="00CB39C5">
              <w:rPr>
                <w:rFonts w:ascii="Times New Roman" w:hAnsi="Times New Roman" w:cs="Times New Roman"/>
                <w:b/>
                <w:bCs/>
                <w:sz w:val="24"/>
              </w:rPr>
              <w:t xml:space="preserve"> </w:t>
            </w:r>
            <w:r w:rsidRPr="00A941E2">
              <w:rPr>
                <w:rFonts w:ascii="Times New Roman" w:hAnsi="Times New Roman" w:cs="Times New Roman"/>
                <w:b/>
                <w:bCs/>
                <w:sz w:val="24"/>
              </w:rPr>
              <w:t xml:space="preserve">Supuestos </w:t>
            </w:r>
          </w:p>
          <w:p w14:paraId="79F427FF" w14:textId="77777777" w:rsidR="00A941E2" w:rsidRPr="00A941E2" w:rsidRDefault="00A941E2" w:rsidP="00BE4F31">
            <w:pPr>
              <w:jc w:val="both"/>
              <w:rPr>
                <w:rFonts w:ascii="Times New Roman" w:hAnsi="Times New Roman" w:cs="Times New Roman"/>
                <w:sz w:val="24"/>
              </w:rPr>
            </w:pPr>
            <w:r w:rsidRPr="00A941E2">
              <w:rPr>
                <w:rFonts w:ascii="Times New Roman" w:hAnsi="Times New Roman" w:cs="Times New Roman"/>
                <w:sz w:val="24"/>
              </w:rPr>
              <w:t>Cada uno de los supuestos (demográficos, financieros, biométricos, entre otros) deben justificarse debidamente, ya sea mediante la normativa vigente o presentando el respectivo y adecuado análisis realizado por el actuario. Los análisis realizados no deben presentar inconsistencias o errores.</w:t>
            </w:r>
          </w:p>
          <w:p w14:paraId="26AF4A77" w14:textId="48013706" w:rsidR="00A941E2" w:rsidRDefault="00A941E2" w:rsidP="00BE4F31">
            <w:pPr>
              <w:jc w:val="both"/>
              <w:rPr>
                <w:rFonts w:ascii="Times New Roman" w:hAnsi="Times New Roman" w:cs="Times New Roman"/>
                <w:sz w:val="24"/>
              </w:rPr>
            </w:pPr>
            <w:r w:rsidRPr="00A941E2">
              <w:rPr>
                <w:rFonts w:ascii="Times New Roman" w:hAnsi="Times New Roman" w:cs="Times New Roman"/>
                <w:sz w:val="24"/>
              </w:rPr>
              <w:t>Si se presentan fórmulas o estimaciones para la construcción de tablas, estas deben mostrarse de forma explícita, con el objetivo de que sean replicables.</w:t>
            </w:r>
          </w:p>
          <w:p w14:paraId="71A8C641" w14:textId="2CEC4B01" w:rsidR="00A941E2" w:rsidRDefault="00A941E2" w:rsidP="00BE4F31">
            <w:pPr>
              <w:jc w:val="both"/>
              <w:rPr>
                <w:rFonts w:ascii="Times New Roman" w:hAnsi="Times New Roman" w:cs="Times New Roman"/>
                <w:sz w:val="24"/>
              </w:rPr>
            </w:pPr>
          </w:p>
          <w:p w14:paraId="000639A9" w14:textId="09DEC923" w:rsidR="00345908" w:rsidRDefault="00345908" w:rsidP="00BE4F31">
            <w:pPr>
              <w:jc w:val="both"/>
              <w:rPr>
                <w:rFonts w:ascii="Times New Roman" w:hAnsi="Times New Roman" w:cs="Times New Roman"/>
                <w:sz w:val="24"/>
              </w:rPr>
            </w:pPr>
          </w:p>
          <w:p w14:paraId="42D6F4CB" w14:textId="4B79F644" w:rsidR="00345908" w:rsidRDefault="00345908" w:rsidP="00BE4F31">
            <w:pPr>
              <w:jc w:val="both"/>
              <w:rPr>
                <w:rFonts w:ascii="Times New Roman" w:hAnsi="Times New Roman" w:cs="Times New Roman"/>
                <w:sz w:val="24"/>
              </w:rPr>
            </w:pPr>
          </w:p>
          <w:p w14:paraId="20E97342" w14:textId="36F77BAD" w:rsidR="00345908" w:rsidRDefault="00345908" w:rsidP="00BE4F31">
            <w:pPr>
              <w:jc w:val="both"/>
              <w:rPr>
                <w:rFonts w:ascii="Times New Roman" w:hAnsi="Times New Roman" w:cs="Times New Roman"/>
                <w:sz w:val="24"/>
              </w:rPr>
            </w:pPr>
          </w:p>
          <w:p w14:paraId="4F506760" w14:textId="5A9AAB4F" w:rsidR="00345908" w:rsidRDefault="00345908" w:rsidP="00BE4F31">
            <w:pPr>
              <w:jc w:val="both"/>
              <w:rPr>
                <w:rFonts w:ascii="Times New Roman" w:hAnsi="Times New Roman" w:cs="Times New Roman"/>
                <w:sz w:val="24"/>
              </w:rPr>
            </w:pPr>
          </w:p>
          <w:p w14:paraId="7AAAE2F1" w14:textId="08D13150" w:rsidR="00345908" w:rsidRDefault="00345908" w:rsidP="00BE4F31">
            <w:pPr>
              <w:jc w:val="both"/>
              <w:rPr>
                <w:rFonts w:ascii="Times New Roman" w:hAnsi="Times New Roman" w:cs="Times New Roman"/>
                <w:sz w:val="24"/>
              </w:rPr>
            </w:pPr>
          </w:p>
          <w:p w14:paraId="5C5D83FB" w14:textId="0A9D1DB0" w:rsidR="00345908" w:rsidRDefault="00345908" w:rsidP="00BE4F31">
            <w:pPr>
              <w:jc w:val="both"/>
              <w:rPr>
                <w:rFonts w:ascii="Times New Roman" w:hAnsi="Times New Roman" w:cs="Times New Roman"/>
                <w:sz w:val="24"/>
              </w:rPr>
            </w:pPr>
          </w:p>
          <w:p w14:paraId="488892D2" w14:textId="3A7570BC" w:rsidR="00345908" w:rsidRDefault="00345908" w:rsidP="00BE4F31">
            <w:pPr>
              <w:jc w:val="both"/>
              <w:rPr>
                <w:rFonts w:ascii="Times New Roman" w:hAnsi="Times New Roman" w:cs="Times New Roman"/>
                <w:sz w:val="24"/>
              </w:rPr>
            </w:pPr>
          </w:p>
          <w:p w14:paraId="4672AC18" w14:textId="3840FFB8" w:rsidR="00345908" w:rsidRDefault="00345908" w:rsidP="00BE4F31">
            <w:pPr>
              <w:jc w:val="both"/>
              <w:rPr>
                <w:rFonts w:ascii="Times New Roman" w:hAnsi="Times New Roman" w:cs="Times New Roman"/>
                <w:sz w:val="24"/>
              </w:rPr>
            </w:pPr>
          </w:p>
          <w:p w14:paraId="309EF802" w14:textId="5D9D271D" w:rsidR="00345908" w:rsidRDefault="00345908" w:rsidP="00BE4F31">
            <w:pPr>
              <w:jc w:val="both"/>
              <w:rPr>
                <w:rFonts w:ascii="Times New Roman" w:hAnsi="Times New Roman" w:cs="Times New Roman"/>
                <w:sz w:val="24"/>
              </w:rPr>
            </w:pPr>
          </w:p>
          <w:p w14:paraId="70F25AD3" w14:textId="1C9341F2" w:rsidR="00345908" w:rsidRDefault="00345908" w:rsidP="00BE4F31">
            <w:pPr>
              <w:jc w:val="both"/>
              <w:rPr>
                <w:rFonts w:ascii="Times New Roman" w:hAnsi="Times New Roman" w:cs="Times New Roman"/>
                <w:sz w:val="24"/>
              </w:rPr>
            </w:pPr>
          </w:p>
          <w:p w14:paraId="5855ACF7" w14:textId="69D96794" w:rsidR="00345908" w:rsidRDefault="00345908" w:rsidP="00BE4F31">
            <w:pPr>
              <w:jc w:val="both"/>
              <w:rPr>
                <w:rFonts w:ascii="Times New Roman" w:hAnsi="Times New Roman" w:cs="Times New Roman"/>
                <w:sz w:val="24"/>
              </w:rPr>
            </w:pPr>
          </w:p>
          <w:p w14:paraId="54678F87" w14:textId="23FA0410" w:rsidR="00345908" w:rsidRDefault="00345908" w:rsidP="00BE4F31">
            <w:pPr>
              <w:jc w:val="both"/>
              <w:rPr>
                <w:rFonts w:ascii="Times New Roman" w:hAnsi="Times New Roman" w:cs="Times New Roman"/>
                <w:sz w:val="24"/>
              </w:rPr>
            </w:pPr>
          </w:p>
          <w:p w14:paraId="497AA15E" w14:textId="008D7EE6" w:rsidR="00345908" w:rsidRDefault="00345908" w:rsidP="00BE4F31">
            <w:pPr>
              <w:jc w:val="both"/>
              <w:rPr>
                <w:rFonts w:ascii="Times New Roman" w:hAnsi="Times New Roman" w:cs="Times New Roman"/>
                <w:sz w:val="24"/>
              </w:rPr>
            </w:pPr>
          </w:p>
          <w:p w14:paraId="4F49F8AC" w14:textId="63D5C463" w:rsidR="00345908" w:rsidRDefault="00345908" w:rsidP="00BE4F31">
            <w:pPr>
              <w:jc w:val="both"/>
              <w:rPr>
                <w:rFonts w:ascii="Times New Roman" w:hAnsi="Times New Roman" w:cs="Times New Roman"/>
                <w:sz w:val="24"/>
              </w:rPr>
            </w:pPr>
          </w:p>
          <w:p w14:paraId="1ADBF078" w14:textId="02A4F1A8" w:rsidR="00345908" w:rsidRDefault="00345908" w:rsidP="00BE4F31">
            <w:pPr>
              <w:jc w:val="both"/>
              <w:rPr>
                <w:rFonts w:ascii="Times New Roman" w:hAnsi="Times New Roman" w:cs="Times New Roman"/>
                <w:sz w:val="24"/>
              </w:rPr>
            </w:pPr>
          </w:p>
          <w:p w14:paraId="0CD76724" w14:textId="3E9C90E5" w:rsidR="00345908" w:rsidRDefault="00345908" w:rsidP="00BE4F31">
            <w:pPr>
              <w:jc w:val="both"/>
              <w:rPr>
                <w:rFonts w:ascii="Times New Roman" w:hAnsi="Times New Roman" w:cs="Times New Roman"/>
                <w:sz w:val="24"/>
              </w:rPr>
            </w:pPr>
          </w:p>
          <w:p w14:paraId="176F703C" w14:textId="29316A31" w:rsidR="00345908" w:rsidRDefault="00345908" w:rsidP="00BE4F31">
            <w:pPr>
              <w:jc w:val="both"/>
              <w:rPr>
                <w:rFonts w:ascii="Times New Roman" w:hAnsi="Times New Roman" w:cs="Times New Roman"/>
                <w:sz w:val="24"/>
              </w:rPr>
            </w:pPr>
          </w:p>
          <w:p w14:paraId="67C39CB6" w14:textId="565FD3D3" w:rsidR="00345908" w:rsidRDefault="00345908" w:rsidP="00BE4F31">
            <w:pPr>
              <w:jc w:val="both"/>
              <w:rPr>
                <w:rFonts w:ascii="Times New Roman" w:hAnsi="Times New Roman" w:cs="Times New Roman"/>
                <w:sz w:val="24"/>
              </w:rPr>
            </w:pPr>
          </w:p>
          <w:p w14:paraId="354E1A19" w14:textId="104BFFC3" w:rsidR="00345908" w:rsidRDefault="00345908" w:rsidP="00BE4F31">
            <w:pPr>
              <w:jc w:val="both"/>
              <w:rPr>
                <w:rFonts w:ascii="Times New Roman" w:hAnsi="Times New Roman" w:cs="Times New Roman"/>
                <w:sz w:val="24"/>
              </w:rPr>
            </w:pPr>
          </w:p>
          <w:p w14:paraId="4E9F84AD" w14:textId="58B1BA76" w:rsidR="00345908" w:rsidRDefault="00345908" w:rsidP="00BE4F31">
            <w:pPr>
              <w:jc w:val="both"/>
              <w:rPr>
                <w:rFonts w:ascii="Times New Roman" w:hAnsi="Times New Roman" w:cs="Times New Roman"/>
                <w:sz w:val="24"/>
              </w:rPr>
            </w:pPr>
          </w:p>
          <w:p w14:paraId="354B2400" w14:textId="1EB0D364" w:rsidR="00345908" w:rsidRDefault="00345908" w:rsidP="00BE4F31">
            <w:pPr>
              <w:jc w:val="both"/>
              <w:rPr>
                <w:rFonts w:ascii="Times New Roman" w:hAnsi="Times New Roman" w:cs="Times New Roman"/>
                <w:sz w:val="24"/>
              </w:rPr>
            </w:pPr>
          </w:p>
          <w:p w14:paraId="00AA706F" w14:textId="25A80248" w:rsidR="00345908" w:rsidRDefault="00345908" w:rsidP="00BE4F31">
            <w:pPr>
              <w:jc w:val="both"/>
              <w:rPr>
                <w:rFonts w:ascii="Times New Roman" w:hAnsi="Times New Roman" w:cs="Times New Roman"/>
                <w:sz w:val="24"/>
              </w:rPr>
            </w:pPr>
          </w:p>
          <w:p w14:paraId="396C413A" w14:textId="090F0E7A" w:rsidR="00345908" w:rsidRDefault="00345908" w:rsidP="00BE4F31">
            <w:pPr>
              <w:jc w:val="both"/>
              <w:rPr>
                <w:rFonts w:ascii="Times New Roman" w:hAnsi="Times New Roman" w:cs="Times New Roman"/>
                <w:sz w:val="24"/>
              </w:rPr>
            </w:pPr>
          </w:p>
          <w:p w14:paraId="21AB0330" w14:textId="38A60A00" w:rsidR="00345908" w:rsidRDefault="00345908" w:rsidP="00BE4F31">
            <w:pPr>
              <w:jc w:val="both"/>
              <w:rPr>
                <w:rFonts w:ascii="Times New Roman" w:hAnsi="Times New Roman" w:cs="Times New Roman"/>
                <w:sz w:val="24"/>
              </w:rPr>
            </w:pPr>
          </w:p>
          <w:p w14:paraId="54DA795E" w14:textId="5C6EDD0B" w:rsidR="00345908" w:rsidRDefault="00345908" w:rsidP="00BE4F31">
            <w:pPr>
              <w:jc w:val="both"/>
              <w:rPr>
                <w:rFonts w:ascii="Times New Roman" w:hAnsi="Times New Roman" w:cs="Times New Roman"/>
                <w:sz w:val="24"/>
              </w:rPr>
            </w:pPr>
          </w:p>
          <w:p w14:paraId="2422DD4B" w14:textId="6890481B" w:rsidR="00345908" w:rsidRDefault="00345908" w:rsidP="00BE4F31">
            <w:pPr>
              <w:jc w:val="both"/>
              <w:rPr>
                <w:rFonts w:ascii="Times New Roman" w:hAnsi="Times New Roman" w:cs="Times New Roman"/>
                <w:sz w:val="24"/>
              </w:rPr>
            </w:pPr>
          </w:p>
          <w:p w14:paraId="022B270D" w14:textId="4C85DF22" w:rsidR="00345908" w:rsidRDefault="00345908" w:rsidP="00BE4F31">
            <w:pPr>
              <w:jc w:val="both"/>
              <w:rPr>
                <w:rFonts w:ascii="Times New Roman" w:hAnsi="Times New Roman" w:cs="Times New Roman"/>
                <w:sz w:val="24"/>
              </w:rPr>
            </w:pPr>
          </w:p>
          <w:p w14:paraId="46CE0B26" w14:textId="698E7B95" w:rsidR="00345908" w:rsidRDefault="00345908" w:rsidP="00BE4F31">
            <w:pPr>
              <w:jc w:val="both"/>
              <w:rPr>
                <w:rFonts w:ascii="Times New Roman" w:hAnsi="Times New Roman" w:cs="Times New Roman"/>
                <w:sz w:val="24"/>
              </w:rPr>
            </w:pPr>
          </w:p>
          <w:p w14:paraId="1A27E79C" w14:textId="07ED1568" w:rsidR="00345908" w:rsidRDefault="00345908" w:rsidP="00BE4F31">
            <w:pPr>
              <w:jc w:val="both"/>
              <w:rPr>
                <w:rFonts w:ascii="Times New Roman" w:hAnsi="Times New Roman" w:cs="Times New Roman"/>
                <w:sz w:val="24"/>
              </w:rPr>
            </w:pPr>
          </w:p>
          <w:p w14:paraId="2D5AE011" w14:textId="1252C93D" w:rsidR="00345908" w:rsidRDefault="00345908" w:rsidP="00BE4F31">
            <w:pPr>
              <w:jc w:val="both"/>
              <w:rPr>
                <w:rFonts w:ascii="Times New Roman" w:hAnsi="Times New Roman" w:cs="Times New Roman"/>
                <w:sz w:val="24"/>
              </w:rPr>
            </w:pPr>
          </w:p>
          <w:p w14:paraId="0CFEF391" w14:textId="2BD2C351" w:rsidR="00345908" w:rsidRDefault="00345908" w:rsidP="00BE4F31">
            <w:pPr>
              <w:jc w:val="both"/>
              <w:rPr>
                <w:rFonts w:ascii="Times New Roman" w:hAnsi="Times New Roman" w:cs="Times New Roman"/>
                <w:sz w:val="24"/>
              </w:rPr>
            </w:pPr>
          </w:p>
          <w:p w14:paraId="4F9BB266" w14:textId="2317C0D5" w:rsidR="00345908" w:rsidRDefault="00345908" w:rsidP="00BE4F31">
            <w:pPr>
              <w:jc w:val="both"/>
              <w:rPr>
                <w:rFonts w:ascii="Times New Roman" w:hAnsi="Times New Roman" w:cs="Times New Roman"/>
                <w:sz w:val="24"/>
              </w:rPr>
            </w:pPr>
          </w:p>
          <w:p w14:paraId="614D73AF" w14:textId="735BE546" w:rsidR="00345908" w:rsidRDefault="00345908" w:rsidP="00BE4F31">
            <w:pPr>
              <w:jc w:val="both"/>
              <w:rPr>
                <w:rFonts w:ascii="Times New Roman" w:hAnsi="Times New Roman" w:cs="Times New Roman"/>
                <w:sz w:val="24"/>
              </w:rPr>
            </w:pPr>
          </w:p>
          <w:p w14:paraId="2777B36E" w14:textId="362B4653" w:rsidR="00345908" w:rsidRDefault="00345908" w:rsidP="00BE4F31">
            <w:pPr>
              <w:jc w:val="both"/>
              <w:rPr>
                <w:rFonts w:ascii="Times New Roman" w:hAnsi="Times New Roman" w:cs="Times New Roman"/>
                <w:sz w:val="24"/>
              </w:rPr>
            </w:pPr>
          </w:p>
          <w:p w14:paraId="35359CF1" w14:textId="64D2ABA1" w:rsidR="00345908" w:rsidRDefault="00345908" w:rsidP="00BE4F31">
            <w:pPr>
              <w:jc w:val="both"/>
              <w:rPr>
                <w:rFonts w:ascii="Times New Roman" w:hAnsi="Times New Roman" w:cs="Times New Roman"/>
                <w:sz w:val="24"/>
              </w:rPr>
            </w:pPr>
          </w:p>
          <w:p w14:paraId="010F36C7" w14:textId="3FB52A5D" w:rsidR="00345908" w:rsidRDefault="00345908" w:rsidP="00BE4F31">
            <w:pPr>
              <w:jc w:val="both"/>
              <w:rPr>
                <w:rFonts w:ascii="Times New Roman" w:hAnsi="Times New Roman" w:cs="Times New Roman"/>
                <w:sz w:val="24"/>
              </w:rPr>
            </w:pPr>
          </w:p>
          <w:p w14:paraId="242702DC" w14:textId="07A58565" w:rsidR="00345908" w:rsidRDefault="00345908" w:rsidP="00BE4F31">
            <w:pPr>
              <w:jc w:val="both"/>
              <w:rPr>
                <w:rFonts w:ascii="Times New Roman" w:hAnsi="Times New Roman" w:cs="Times New Roman"/>
                <w:sz w:val="24"/>
              </w:rPr>
            </w:pPr>
          </w:p>
          <w:p w14:paraId="73FB3480" w14:textId="071A1747" w:rsidR="00345908" w:rsidRDefault="00345908" w:rsidP="00BE4F31">
            <w:pPr>
              <w:jc w:val="both"/>
              <w:rPr>
                <w:rFonts w:ascii="Times New Roman" w:hAnsi="Times New Roman" w:cs="Times New Roman"/>
                <w:sz w:val="24"/>
              </w:rPr>
            </w:pPr>
          </w:p>
          <w:p w14:paraId="0EFBAD2D" w14:textId="682F5B88" w:rsidR="00345908" w:rsidRDefault="00345908" w:rsidP="00BE4F31">
            <w:pPr>
              <w:jc w:val="both"/>
              <w:rPr>
                <w:rFonts w:ascii="Times New Roman" w:hAnsi="Times New Roman" w:cs="Times New Roman"/>
                <w:sz w:val="24"/>
              </w:rPr>
            </w:pPr>
          </w:p>
          <w:p w14:paraId="7BD7557B" w14:textId="0EF7512A" w:rsidR="00345908" w:rsidRDefault="00345908" w:rsidP="00BE4F31">
            <w:pPr>
              <w:jc w:val="both"/>
              <w:rPr>
                <w:rFonts w:ascii="Times New Roman" w:hAnsi="Times New Roman" w:cs="Times New Roman"/>
                <w:sz w:val="24"/>
              </w:rPr>
            </w:pPr>
          </w:p>
          <w:p w14:paraId="40F166F0" w14:textId="0806E540" w:rsidR="00345908" w:rsidRDefault="00345908" w:rsidP="00BE4F31">
            <w:pPr>
              <w:jc w:val="both"/>
              <w:rPr>
                <w:rFonts w:ascii="Times New Roman" w:hAnsi="Times New Roman" w:cs="Times New Roman"/>
                <w:sz w:val="24"/>
              </w:rPr>
            </w:pPr>
          </w:p>
          <w:p w14:paraId="0B95767C" w14:textId="7FEF294B" w:rsidR="00345908" w:rsidRDefault="00345908" w:rsidP="00BE4F31">
            <w:pPr>
              <w:jc w:val="both"/>
              <w:rPr>
                <w:rFonts w:ascii="Times New Roman" w:hAnsi="Times New Roman" w:cs="Times New Roman"/>
                <w:sz w:val="24"/>
              </w:rPr>
            </w:pPr>
          </w:p>
          <w:p w14:paraId="15100F92" w14:textId="2432081E" w:rsidR="00345908" w:rsidRDefault="00345908" w:rsidP="00BE4F31">
            <w:pPr>
              <w:jc w:val="both"/>
              <w:rPr>
                <w:rFonts w:ascii="Times New Roman" w:hAnsi="Times New Roman" w:cs="Times New Roman"/>
                <w:sz w:val="24"/>
              </w:rPr>
            </w:pPr>
          </w:p>
          <w:p w14:paraId="2E6E2397" w14:textId="525836A4" w:rsidR="00345908" w:rsidRDefault="00345908" w:rsidP="00BE4F31">
            <w:pPr>
              <w:jc w:val="both"/>
              <w:rPr>
                <w:rFonts w:ascii="Times New Roman" w:hAnsi="Times New Roman" w:cs="Times New Roman"/>
                <w:sz w:val="24"/>
              </w:rPr>
            </w:pPr>
          </w:p>
          <w:p w14:paraId="1D3502CE" w14:textId="15B9486B" w:rsidR="00345908" w:rsidRDefault="00345908" w:rsidP="00BE4F31">
            <w:pPr>
              <w:jc w:val="both"/>
              <w:rPr>
                <w:rFonts w:ascii="Times New Roman" w:hAnsi="Times New Roman" w:cs="Times New Roman"/>
                <w:sz w:val="24"/>
              </w:rPr>
            </w:pPr>
          </w:p>
          <w:p w14:paraId="001BF177" w14:textId="4B0B055F" w:rsidR="00345908" w:rsidRDefault="00345908" w:rsidP="00BE4F31">
            <w:pPr>
              <w:jc w:val="both"/>
              <w:rPr>
                <w:rFonts w:ascii="Times New Roman" w:hAnsi="Times New Roman" w:cs="Times New Roman"/>
                <w:sz w:val="24"/>
              </w:rPr>
            </w:pPr>
          </w:p>
          <w:p w14:paraId="00D9EEA0" w14:textId="43A41B35" w:rsidR="00345908" w:rsidRDefault="00345908" w:rsidP="00BE4F31">
            <w:pPr>
              <w:jc w:val="both"/>
              <w:rPr>
                <w:rFonts w:ascii="Times New Roman" w:hAnsi="Times New Roman" w:cs="Times New Roman"/>
                <w:sz w:val="24"/>
              </w:rPr>
            </w:pPr>
          </w:p>
          <w:p w14:paraId="09B4AB1B" w14:textId="7314EA7F" w:rsidR="00345908" w:rsidRDefault="00345908" w:rsidP="00BE4F31">
            <w:pPr>
              <w:jc w:val="both"/>
              <w:rPr>
                <w:rFonts w:ascii="Times New Roman" w:hAnsi="Times New Roman" w:cs="Times New Roman"/>
                <w:sz w:val="24"/>
              </w:rPr>
            </w:pPr>
          </w:p>
          <w:p w14:paraId="2DC86F34" w14:textId="077216B3" w:rsidR="00A941E2" w:rsidRPr="00A941E2" w:rsidRDefault="00A941E2" w:rsidP="00BE4F31">
            <w:pPr>
              <w:jc w:val="both"/>
              <w:rPr>
                <w:rFonts w:ascii="Times New Roman" w:hAnsi="Times New Roman" w:cs="Times New Roman"/>
                <w:b/>
                <w:bCs/>
                <w:sz w:val="24"/>
              </w:rPr>
            </w:pPr>
            <w:r w:rsidRPr="00A941E2">
              <w:rPr>
                <w:rFonts w:ascii="Times New Roman" w:hAnsi="Times New Roman" w:cs="Times New Roman"/>
                <w:b/>
                <w:bCs/>
                <w:sz w:val="24"/>
              </w:rPr>
              <w:t>d.</w:t>
            </w:r>
            <w:r w:rsidR="00CB39C5">
              <w:rPr>
                <w:rFonts w:ascii="Times New Roman" w:hAnsi="Times New Roman" w:cs="Times New Roman"/>
                <w:b/>
                <w:bCs/>
                <w:sz w:val="24"/>
              </w:rPr>
              <w:t xml:space="preserve"> </w:t>
            </w:r>
            <w:r w:rsidRPr="00A941E2">
              <w:rPr>
                <w:rFonts w:ascii="Times New Roman" w:hAnsi="Times New Roman" w:cs="Times New Roman"/>
                <w:b/>
                <w:bCs/>
                <w:sz w:val="24"/>
              </w:rPr>
              <w:t xml:space="preserve">Balances Actuariales </w:t>
            </w:r>
          </w:p>
          <w:p w14:paraId="7D5EEBAA" w14:textId="3478E2ED" w:rsidR="00A941E2" w:rsidRDefault="00A941E2" w:rsidP="00BE4F31">
            <w:pPr>
              <w:jc w:val="both"/>
              <w:rPr>
                <w:rFonts w:ascii="Times New Roman" w:hAnsi="Times New Roman" w:cs="Times New Roman"/>
                <w:sz w:val="24"/>
              </w:rPr>
            </w:pPr>
            <w:r w:rsidRPr="00A941E2">
              <w:rPr>
                <w:rFonts w:ascii="Times New Roman" w:hAnsi="Times New Roman" w:cs="Times New Roman"/>
                <w:sz w:val="24"/>
              </w:rPr>
              <w:t>Los balances actuariales deben mostrar las siguientes partidas con la desagregación indicada, de forma que puedan comprobarse cada una de las sumas, totales, subtotales y relaciones directas entre los montos presentados:</w:t>
            </w:r>
          </w:p>
          <w:p w14:paraId="1CA664D5" w14:textId="367704D7" w:rsidR="00960A68" w:rsidRDefault="00960A68" w:rsidP="00BE4F31">
            <w:pPr>
              <w:jc w:val="both"/>
              <w:rPr>
                <w:rFonts w:ascii="Times New Roman" w:hAnsi="Times New Roman" w:cs="Times New Roman"/>
                <w:sz w:val="24"/>
              </w:rPr>
            </w:pPr>
          </w:p>
          <w:p w14:paraId="0F016E32" w14:textId="290FB25A" w:rsidR="00960A68" w:rsidRDefault="00960A68" w:rsidP="00BE4F31">
            <w:pPr>
              <w:jc w:val="both"/>
              <w:rPr>
                <w:rFonts w:ascii="Times New Roman" w:hAnsi="Times New Roman" w:cs="Times New Roman"/>
                <w:sz w:val="24"/>
              </w:rPr>
            </w:pPr>
          </w:p>
          <w:p w14:paraId="5A39EBA1" w14:textId="7B115D85" w:rsidR="00AC47EA" w:rsidRDefault="00AC47EA" w:rsidP="00BE4F31">
            <w:pPr>
              <w:jc w:val="both"/>
              <w:rPr>
                <w:rFonts w:ascii="Times New Roman" w:hAnsi="Times New Roman" w:cs="Times New Roman"/>
                <w:sz w:val="24"/>
              </w:rPr>
            </w:pPr>
          </w:p>
          <w:p w14:paraId="643DB5F1" w14:textId="2E79DDDB" w:rsidR="00AC47EA" w:rsidRDefault="00AC47EA" w:rsidP="00BE4F31">
            <w:pPr>
              <w:jc w:val="both"/>
              <w:rPr>
                <w:rFonts w:ascii="Times New Roman" w:hAnsi="Times New Roman" w:cs="Times New Roman"/>
                <w:sz w:val="24"/>
              </w:rPr>
            </w:pPr>
          </w:p>
          <w:p w14:paraId="1440E557" w14:textId="18AAF8B9" w:rsidR="00AC47EA" w:rsidRDefault="00AC47EA" w:rsidP="00BE4F31">
            <w:pPr>
              <w:jc w:val="both"/>
              <w:rPr>
                <w:rFonts w:ascii="Times New Roman" w:hAnsi="Times New Roman" w:cs="Times New Roman"/>
                <w:sz w:val="24"/>
              </w:rPr>
            </w:pPr>
          </w:p>
          <w:p w14:paraId="72149AEF" w14:textId="1B88B8D7" w:rsidR="00AC47EA" w:rsidRDefault="00AC47EA" w:rsidP="00BE4F31">
            <w:pPr>
              <w:jc w:val="both"/>
              <w:rPr>
                <w:rFonts w:ascii="Times New Roman" w:hAnsi="Times New Roman" w:cs="Times New Roman"/>
                <w:sz w:val="24"/>
              </w:rPr>
            </w:pPr>
          </w:p>
          <w:p w14:paraId="6727C6E0" w14:textId="0F576310" w:rsidR="00AC47EA" w:rsidRDefault="00AC47EA" w:rsidP="00BE4F31">
            <w:pPr>
              <w:jc w:val="both"/>
              <w:rPr>
                <w:rFonts w:ascii="Times New Roman" w:hAnsi="Times New Roman" w:cs="Times New Roman"/>
                <w:sz w:val="24"/>
              </w:rPr>
            </w:pPr>
          </w:p>
          <w:p w14:paraId="268005A6" w14:textId="18658AEC" w:rsidR="001E5D99" w:rsidRDefault="001E5D99" w:rsidP="00BE4F31">
            <w:pPr>
              <w:jc w:val="both"/>
              <w:rPr>
                <w:rFonts w:ascii="Times New Roman" w:hAnsi="Times New Roman" w:cs="Times New Roman"/>
                <w:sz w:val="24"/>
              </w:rPr>
            </w:pPr>
          </w:p>
          <w:p w14:paraId="0A8F3C81" w14:textId="3410E041" w:rsidR="001E5D99" w:rsidRDefault="001E5D99" w:rsidP="00BE4F31">
            <w:pPr>
              <w:jc w:val="both"/>
              <w:rPr>
                <w:rFonts w:ascii="Times New Roman" w:hAnsi="Times New Roman" w:cs="Times New Roman"/>
                <w:sz w:val="24"/>
              </w:rPr>
            </w:pPr>
          </w:p>
          <w:p w14:paraId="0677EAB8" w14:textId="417444CC" w:rsidR="001E5D99" w:rsidRDefault="001E5D99" w:rsidP="00BE4F31">
            <w:pPr>
              <w:jc w:val="both"/>
              <w:rPr>
                <w:rFonts w:ascii="Times New Roman" w:hAnsi="Times New Roman" w:cs="Times New Roman"/>
                <w:sz w:val="24"/>
              </w:rPr>
            </w:pPr>
          </w:p>
          <w:p w14:paraId="2480298B" w14:textId="63C66E65" w:rsidR="001E5D99" w:rsidRDefault="001E5D99" w:rsidP="00BE4F31">
            <w:pPr>
              <w:jc w:val="both"/>
              <w:rPr>
                <w:rFonts w:ascii="Times New Roman" w:hAnsi="Times New Roman" w:cs="Times New Roman"/>
                <w:sz w:val="24"/>
              </w:rPr>
            </w:pPr>
          </w:p>
          <w:p w14:paraId="4E85FBAC" w14:textId="0514CD4E" w:rsidR="001E5D99" w:rsidRDefault="001E5D99" w:rsidP="00BE4F31">
            <w:pPr>
              <w:jc w:val="both"/>
              <w:rPr>
                <w:rFonts w:ascii="Times New Roman" w:hAnsi="Times New Roman" w:cs="Times New Roman"/>
                <w:sz w:val="24"/>
              </w:rPr>
            </w:pPr>
          </w:p>
          <w:p w14:paraId="0A14D852" w14:textId="5CBB70FE" w:rsidR="001E5D99" w:rsidRDefault="001E5D99" w:rsidP="00BE4F31">
            <w:pPr>
              <w:jc w:val="both"/>
              <w:rPr>
                <w:rFonts w:ascii="Times New Roman" w:hAnsi="Times New Roman" w:cs="Times New Roman"/>
                <w:sz w:val="24"/>
              </w:rPr>
            </w:pPr>
          </w:p>
          <w:p w14:paraId="1DEAAAC0" w14:textId="4EA53F7F" w:rsidR="001E5D99" w:rsidRDefault="001E5D99" w:rsidP="00BE4F31">
            <w:pPr>
              <w:jc w:val="both"/>
              <w:rPr>
                <w:rFonts w:ascii="Times New Roman" w:hAnsi="Times New Roman" w:cs="Times New Roman"/>
                <w:sz w:val="24"/>
              </w:rPr>
            </w:pPr>
          </w:p>
          <w:p w14:paraId="3481CA5F" w14:textId="723D732E" w:rsidR="001E5D99" w:rsidRDefault="001E5D99" w:rsidP="00BE4F31">
            <w:pPr>
              <w:jc w:val="both"/>
              <w:rPr>
                <w:rFonts w:ascii="Times New Roman" w:hAnsi="Times New Roman" w:cs="Times New Roman"/>
                <w:sz w:val="24"/>
              </w:rPr>
            </w:pPr>
          </w:p>
          <w:p w14:paraId="3A788F4B" w14:textId="3E1DF328" w:rsidR="001E5D99" w:rsidRDefault="001E5D99" w:rsidP="00BE4F31">
            <w:pPr>
              <w:jc w:val="both"/>
              <w:rPr>
                <w:rFonts w:ascii="Times New Roman" w:hAnsi="Times New Roman" w:cs="Times New Roman"/>
                <w:sz w:val="24"/>
              </w:rPr>
            </w:pPr>
          </w:p>
          <w:p w14:paraId="1E06273D" w14:textId="6D1C239A" w:rsidR="001E5D99" w:rsidRDefault="001E5D99" w:rsidP="00BE4F31">
            <w:pPr>
              <w:jc w:val="both"/>
              <w:rPr>
                <w:rFonts w:ascii="Times New Roman" w:hAnsi="Times New Roman" w:cs="Times New Roman"/>
                <w:sz w:val="24"/>
              </w:rPr>
            </w:pPr>
          </w:p>
          <w:p w14:paraId="6B8EBFFB" w14:textId="5E67F5E5" w:rsidR="001E5D99" w:rsidRDefault="001E5D99" w:rsidP="00BE4F31">
            <w:pPr>
              <w:jc w:val="both"/>
              <w:rPr>
                <w:rFonts w:ascii="Times New Roman" w:hAnsi="Times New Roman" w:cs="Times New Roman"/>
                <w:sz w:val="24"/>
              </w:rPr>
            </w:pPr>
          </w:p>
          <w:p w14:paraId="555139D1" w14:textId="2823E8C9" w:rsidR="001E5D99" w:rsidRDefault="001E5D99" w:rsidP="00BE4F31">
            <w:pPr>
              <w:jc w:val="both"/>
              <w:rPr>
                <w:rFonts w:ascii="Times New Roman" w:hAnsi="Times New Roman" w:cs="Times New Roman"/>
                <w:sz w:val="24"/>
              </w:rPr>
            </w:pPr>
          </w:p>
          <w:p w14:paraId="04A6230B" w14:textId="749AFD10" w:rsidR="001E5D99" w:rsidRDefault="001E5D99" w:rsidP="00BE4F31">
            <w:pPr>
              <w:jc w:val="both"/>
              <w:rPr>
                <w:rFonts w:ascii="Times New Roman" w:hAnsi="Times New Roman" w:cs="Times New Roman"/>
                <w:sz w:val="24"/>
              </w:rPr>
            </w:pPr>
          </w:p>
          <w:p w14:paraId="78EB451F" w14:textId="74C7AF45" w:rsidR="001E5D99" w:rsidRDefault="001E5D99" w:rsidP="00BE4F31">
            <w:pPr>
              <w:jc w:val="both"/>
              <w:rPr>
                <w:rFonts w:ascii="Times New Roman" w:hAnsi="Times New Roman" w:cs="Times New Roman"/>
                <w:sz w:val="24"/>
              </w:rPr>
            </w:pPr>
          </w:p>
          <w:p w14:paraId="2B9BD165" w14:textId="13BCD5C1" w:rsidR="001E5D99" w:rsidRDefault="001E5D99" w:rsidP="00BE4F31">
            <w:pPr>
              <w:jc w:val="both"/>
              <w:rPr>
                <w:rFonts w:ascii="Times New Roman" w:hAnsi="Times New Roman" w:cs="Times New Roman"/>
                <w:sz w:val="24"/>
              </w:rPr>
            </w:pPr>
          </w:p>
          <w:p w14:paraId="4E60FA38" w14:textId="796C1D84" w:rsidR="001E5D99" w:rsidRDefault="001E5D99" w:rsidP="00BE4F31">
            <w:pPr>
              <w:jc w:val="both"/>
              <w:rPr>
                <w:rFonts w:ascii="Times New Roman" w:hAnsi="Times New Roman" w:cs="Times New Roman"/>
                <w:sz w:val="24"/>
              </w:rPr>
            </w:pPr>
          </w:p>
          <w:p w14:paraId="43B555BA" w14:textId="1EA69551" w:rsidR="001E5D99" w:rsidRDefault="001E5D99" w:rsidP="00BE4F31">
            <w:pPr>
              <w:jc w:val="both"/>
              <w:rPr>
                <w:rFonts w:ascii="Times New Roman" w:hAnsi="Times New Roman" w:cs="Times New Roman"/>
                <w:sz w:val="24"/>
              </w:rPr>
            </w:pPr>
          </w:p>
          <w:p w14:paraId="77BB089C" w14:textId="5D462DC0" w:rsidR="001E5D99" w:rsidRDefault="001E5D99" w:rsidP="00BE4F31">
            <w:pPr>
              <w:jc w:val="both"/>
              <w:rPr>
                <w:rFonts w:ascii="Times New Roman" w:hAnsi="Times New Roman" w:cs="Times New Roman"/>
                <w:sz w:val="24"/>
              </w:rPr>
            </w:pPr>
          </w:p>
          <w:p w14:paraId="6855F9F0" w14:textId="45624833" w:rsidR="001E5D99" w:rsidRDefault="001E5D99" w:rsidP="00BE4F31">
            <w:pPr>
              <w:jc w:val="both"/>
              <w:rPr>
                <w:rFonts w:ascii="Times New Roman" w:hAnsi="Times New Roman" w:cs="Times New Roman"/>
                <w:sz w:val="24"/>
              </w:rPr>
            </w:pPr>
          </w:p>
          <w:p w14:paraId="6678A876" w14:textId="3DE3B233" w:rsidR="001E5D99" w:rsidRDefault="001E5D99" w:rsidP="00BE4F31">
            <w:pPr>
              <w:jc w:val="both"/>
              <w:rPr>
                <w:rFonts w:ascii="Times New Roman" w:hAnsi="Times New Roman" w:cs="Times New Roman"/>
                <w:sz w:val="24"/>
              </w:rPr>
            </w:pPr>
          </w:p>
          <w:p w14:paraId="6338279E" w14:textId="7C54B11C" w:rsidR="001E5D99" w:rsidRDefault="001E5D99" w:rsidP="00BE4F31">
            <w:pPr>
              <w:jc w:val="both"/>
              <w:rPr>
                <w:rFonts w:ascii="Times New Roman" w:hAnsi="Times New Roman" w:cs="Times New Roman"/>
                <w:sz w:val="24"/>
              </w:rPr>
            </w:pPr>
          </w:p>
          <w:p w14:paraId="581B81C5" w14:textId="324E537C" w:rsidR="001E5D99" w:rsidRDefault="001E5D99" w:rsidP="00BE4F31">
            <w:pPr>
              <w:jc w:val="both"/>
              <w:rPr>
                <w:rFonts w:ascii="Times New Roman" w:hAnsi="Times New Roman" w:cs="Times New Roman"/>
                <w:sz w:val="24"/>
              </w:rPr>
            </w:pPr>
          </w:p>
          <w:p w14:paraId="01E58BA0" w14:textId="5E2A28DA" w:rsidR="001E5D99" w:rsidRDefault="001E5D99" w:rsidP="00BE4F31">
            <w:pPr>
              <w:jc w:val="both"/>
              <w:rPr>
                <w:rFonts w:ascii="Times New Roman" w:hAnsi="Times New Roman" w:cs="Times New Roman"/>
                <w:sz w:val="24"/>
              </w:rPr>
            </w:pPr>
          </w:p>
          <w:p w14:paraId="126E2817" w14:textId="2704AC42" w:rsidR="001E5D99" w:rsidRDefault="001E5D99" w:rsidP="00BE4F31">
            <w:pPr>
              <w:jc w:val="both"/>
              <w:rPr>
                <w:rFonts w:ascii="Times New Roman" w:hAnsi="Times New Roman" w:cs="Times New Roman"/>
                <w:sz w:val="24"/>
              </w:rPr>
            </w:pPr>
          </w:p>
          <w:p w14:paraId="795138C3" w14:textId="3BFB9A69" w:rsidR="001E5D99" w:rsidRDefault="001E5D99" w:rsidP="00BE4F31">
            <w:pPr>
              <w:jc w:val="both"/>
              <w:rPr>
                <w:rFonts w:ascii="Times New Roman" w:hAnsi="Times New Roman" w:cs="Times New Roman"/>
                <w:sz w:val="24"/>
              </w:rPr>
            </w:pPr>
          </w:p>
          <w:p w14:paraId="3E5F7481" w14:textId="6F0541D7" w:rsidR="001E5D99" w:rsidRDefault="001E5D99" w:rsidP="00BE4F31">
            <w:pPr>
              <w:jc w:val="both"/>
              <w:rPr>
                <w:rFonts w:ascii="Times New Roman" w:hAnsi="Times New Roman" w:cs="Times New Roman"/>
                <w:sz w:val="24"/>
              </w:rPr>
            </w:pPr>
          </w:p>
          <w:p w14:paraId="37BBD229" w14:textId="3B7A4EE1" w:rsidR="001E5D99" w:rsidRDefault="001E5D99" w:rsidP="00BE4F31">
            <w:pPr>
              <w:jc w:val="both"/>
              <w:rPr>
                <w:rFonts w:ascii="Times New Roman" w:hAnsi="Times New Roman" w:cs="Times New Roman"/>
                <w:sz w:val="24"/>
              </w:rPr>
            </w:pPr>
          </w:p>
          <w:p w14:paraId="5E30DB5D" w14:textId="135C5F85" w:rsidR="001E5D99" w:rsidRDefault="001E5D99" w:rsidP="00BE4F31">
            <w:pPr>
              <w:jc w:val="both"/>
              <w:rPr>
                <w:rFonts w:ascii="Times New Roman" w:hAnsi="Times New Roman" w:cs="Times New Roman"/>
                <w:sz w:val="24"/>
              </w:rPr>
            </w:pPr>
          </w:p>
          <w:p w14:paraId="59C937E6" w14:textId="17725071" w:rsidR="001E5D99" w:rsidRDefault="001E5D99" w:rsidP="00BE4F31">
            <w:pPr>
              <w:jc w:val="both"/>
              <w:rPr>
                <w:rFonts w:ascii="Times New Roman" w:hAnsi="Times New Roman" w:cs="Times New Roman"/>
                <w:sz w:val="24"/>
              </w:rPr>
            </w:pPr>
          </w:p>
          <w:p w14:paraId="1784C962" w14:textId="5C2E6F45" w:rsidR="001E5D99" w:rsidRDefault="001E5D99" w:rsidP="00BE4F31">
            <w:pPr>
              <w:jc w:val="both"/>
              <w:rPr>
                <w:rFonts w:ascii="Times New Roman" w:hAnsi="Times New Roman" w:cs="Times New Roman"/>
                <w:sz w:val="24"/>
              </w:rPr>
            </w:pPr>
          </w:p>
          <w:p w14:paraId="7C6F8C85" w14:textId="5E6EBE14" w:rsidR="001E5D99" w:rsidRDefault="001E5D99" w:rsidP="00BE4F31">
            <w:pPr>
              <w:jc w:val="both"/>
              <w:rPr>
                <w:rFonts w:ascii="Times New Roman" w:hAnsi="Times New Roman" w:cs="Times New Roman"/>
                <w:sz w:val="24"/>
              </w:rPr>
            </w:pPr>
          </w:p>
          <w:p w14:paraId="597EF788" w14:textId="76EAF651" w:rsidR="001E5D99" w:rsidRDefault="001E5D99" w:rsidP="00BE4F31">
            <w:pPr>
              <w:jc w:val="both"/>
              <w:rPr>
                <w:rFonts w:ascii="Times New Roman" w:hAnsi="Times New Roman" w:cs="Times New Roman"/>
                <w:sz w:val="24"/>
              </w:rPr>
            </w:pPr>
          </w:p>
          <w:p w14:paraId="2EF8806E" w14:textId="0E63D14F" w:rsidR="001E5D99" w:rsidRDefault="001E5D99" w:rsidP="00BE4F31">
            <w:pPr>
              <w:jc w:val="both"/>
              <w:rPr>
                <w:rFonts w:ascii="Times New Roman" w:hAnsi="Times New Roman" w:cs="Times New Roman"/>
                <w:sz w:val="24"/>
              </w:rPr>
            </w:pPr>
          </w:p>
          <w:p w14:paraId="266172E8" w14:textId="0381F265" w:rsidR="001E5D99" w:rsidRDefault="001E5D99" w:rsidP="00BE4F31">
            <w:pPr>
              <w:jc w:val="both"/>
              <w:rPr>
                <w:rFonts w:ascii="Times New Roman" w:hAnsi="Times New Roman" w:cs="Times New Roman"/>
                <w:sz w:val="24"/>
              </w:rPr>
            </w:pPr>
          </w:p>
          <w:p w14:paraId="2B3CC471" w14:textId="5548DBEC" w:rsidR="001E5D99" w:rsidRDefault="001E5D99" w:rsidP="00BE4F31">
            <w:pPr>
              <w:jc w:val="both"/>
              <w:rPr>
                <w:rFonts w:ascii="Times New Roman" w:hAnsi="Times New Roman" w:cs="Times New Roman"/>
                <w:sz w:val="24"/>
              </w:rPr>
            </w:pPr>
          </w:p>
          <w:p w14:paraId="6729C167" w14:textId="47ED6FFF" w:rsidR="001E5D99" w:rsidRDefault="001E5D99" w:rsidP="00BE4F31">
            <w:pPr>
              <w:jc w:val="both"/>
              <w:rPr>
                <w:rFonts w:ascii="Times New Roman" w:hAnsi="Times New Roman" w:cs="Times New Roman"/>
                <w:sz w:val="24"/>
              </w:rPr>
            </w:pPr>
          </w:p>
          <w:p w14:paraId="7AEE72D5" w14:textId="28B8567B" w:rsidR="001E5D99" w:rsidRDefault="001E5D99" w:rsidP="00BE4F31">
            <w:pPr>
              <w:jc w:val="both"/>
              <w:rPr>
                <w:rFonts w:ascii="Times New Roman" w:hAnsi="Times New Roman" w:cs="Times New Roman"/>
                <w:sz w:val="24"/>
              </w:rPr>
            </w:pPr>
          </w:p>
          <w:p w14:paraId="42DA8553" w14:textId="5439966B" w:rsidR="001E5D99" w:rsidRDefault="001E5D99" w:rsidP="00BE4F31">
            <w:pPr>
              <w:jc w:val="both"/>
              <w:rPr>
                <w:rFonts w:ascii="Times New Roman" w:hAnsi="Times New Roman" w:cs="Times New Roman"/>
                <w:sz w:val="24"/>
              </w:rPr>
            </w:pPr>
          </w:p>
          <w:p w14:paraId="404C7BD6" w14:textId="513788F9" w:rsidR="001E5D99" w:rsidRDefault="001E5D99" w:rsidP="00BE4F31">
            <w:pPr>
              <w:jc w:val="both"/>
              <w:rPr>
                <w:rFonts w:ascii="Times New Roman" w:hAnsi="Times New Roman" w:cs="Times New Roman"/>
                <w:sz w:val="24"/>
              </w:rPr>
            </w:pPr>
          </w:p>
          <w:p w14:paraId="5A8E9631" w14:textId="2B24B88F" w:rsidR="001E5D99" w:rsidRDefault="001E5D99" w:rsidP="00BE4F31">
            <w:pPr>
              <w:jc w:val="both"/>
              <w:rPr>
                <w:rFonts w:ascii="Times New Roman" w:hAnsi="Times New Roman" w:cs="Times New Roman"/>
                <w:sz w:val="24"/>
              </w:rPr>
            </w:pPr>
          </w:p>
          <w:p w14:paraId="3AC908DC" w14:textId="4D65C1A1" w:rsidR="001E5D99" w:rsidRDefault="001E5D99" w:rsidP="00BE4F31">
            <w:pPr>
              <w:jc w:val="both"/>
              <w:rPr>
                <w:rFonts w:ascii="Times New Roman" w:hAnsi="Times New Roman" w:cs="Times New Roman"/>
                <w:sz w:val="24"/>
              </w:rPr>
            </w:pPr>
          </w:p>
          <w:p w14:paraId="53C211EE" w14:textId="5736CC7F" w:rsidR="001E5D99" w:rsidRDefault="001E5D99" w:rsidP="00BE4F31">
            <w:pPr>
              <w:jc w:val="both"/>
              <w:rPr>
                <w:rFonts w:ascii="Times New Roman" w:hAnsi="Times New Roman" w:cs="Times New Roman"/>
                <w:sz w:val="24"/>
              </w:rPr>
            </w:pPr>
          </w:p>
          <w:p w14:paraId="6C5019B2" w14:textId="57F6C1A4" w:rsidR="001E5D99" w:rsidRDefault="001E5D99" w:rsidP="00BE4F31">
            <w:pPr>
              <w:jc w:val="both"/>
              <w:rPr>
                <w:rFonts w:ascii="Times New Roman" w:hAnsi="Times New Roman" w:cs="Times New Roman"/>
                <w:sz w:val="24"/>
              </w:rPr>
            </w:pPr>
          </w:p>
          <w:p w14:paraId="306F93B6" w14:textId="43826C82" w:rsidR="001E5D99" w:rsidRDefault="001E5D99" w:rsidP="00BE4F31">
            <w:pPr>
              <w:jc w:val="both"/>
              <w:rPr>
                <w:rFonts w:ascii="Times New Roman" w:hAnsi="Times New Roman" w:cs="Times New Roman"/>
                <w:sz w:val="24"/>
              </w:rPr>
            </w:pPr>
          </w:p>
          <w:p w14:paraId="7D898453" w14:textId="1FA660D6" w:rsidR="001E5D99" w:rsidRDefault="001E5D99" w:rsidP="00BE4F31">
            <w:pPr>
              <w:jc w:val="both"/>
              <w:rPr>
                <w:rFonts w:ascii="Times New Roman" w:hAnsi="Times New Roman" w:cs="Times New Roman"/>
                <w:sz w:val="24"/>
              </w:rPr>
            </w:pPr>
          </w:p>
          <w:p w14:paraId="4CDDAECF" w14:textId="6F881676" w:rsidR="001E5D99" w:rsidRDefault="001E5D99" w:rsidP="00BE4F31">
            <w:pPr>
              <w:jc w:val="both"/>
              <w:rPr>
                <w:rFonts w:ascii="Times New Roman" w:hAnsi="Times New Roman" w:cs="Times New Roman"/>
                <w:sz w:val="24"/>
              </w:rPr>
            </w:pPr>
          </w:p>
          <w:p w14:paraId="52D28FD9" w14:textId="72E54FB8" w:rsidR="001E5D99" w:rsidRDefault="001E5D99" w:rsidP="00BE4F31">
            <w:pPr>
              <w:jc w:val="both"/>
              <w:rPr>
                <w:rFonts w:ascii="Times New Roman" w:hAnsi="Times New Roman" w:cs="Times New Roman"/>
                <w:sz w:val="24"/>
              </w:rPr>
            </w:pPr>
          </w:p>
          <w:p w14:paraId="62304884" w14:textId="715AE7C3" w:rsidR="001E5D99" w:rsidRDefault="001E5D99" w:rsidP="00BE4F31">
            <w:pPr>
              <w:jc w:val="both"/>
              <w:rPr>
                <w:rFonts w:ascii="Times New Roman" w:hAnsi="Times New Roman" w:cs="Times New Roman"/>
                <w:sz w:val="24"/>
              </w:rPr>
            </w:pPr>
          </w:p>
          <w:p w14:paraId="477A0EB0" w14:textId="309250AD" w:rsidR="001E5D99" w:rsidRDefault="001E5D99" w:rsidP="00BE4F31">
            <w:pPr>
              <w:jc w:val="both"/>
              <w:rPr>
                <w:rFonts w:ascii="Times New Roman" w:hAnsi="Times New Roman" w:cs="Times New Roman"/>
                <w:sz w:val="24"/>
              </w:rPr>
            </w:pPr>
          </w:p>
          <w:p w14:paraId="782DD569" w14:textId="116111D0" w:rsidR="001E5D99" w:rsidRDefault="001E5D99" w:rsidP="00BE4F31">
            <w:pPr>
              <w:jc w:val="both"/>
              <w:rPr>
                <w:rFonts w:ascii="Times New Roman" w:hAnsi="Times New Roman" w:cs="Times New Roman"/>
                <w:sz w:val="24"/>
              </w:rPr>
            </w:pPr>
          </w:p>
          <w:p w14:paraId="53F504FE" w14:textId="79CD7975" w:rsidR="001E5D99" w:rsidRDefault="001E5D99" w:rsidP="00BE4F31">
            <w:pPr>
              <w:jc w:val="both"/>
              <w:rPr>
                <w:rFonts w:ascii="Times New Roman" w:hAnsi="Times New Roman" w:cs="Times New Roman"/>
                <w:sz w:val="24"/>
              </w:rPr>
            </w:pPr>
          </w:p>
          <w:p w14:paraId="5AB98100" w14:textId="1996D4D0" w:rsidR="001E5D99" w:rsidRDefault="001E5D99" w:rsidP="00BE4F31">
            <w:pPr>
              <w:jc w:val="both"/>
              <w:rPr>
                <w:rFonts w:ascii="Times New Roman" w:hAnsi="Times New Roman" w:cs="Times New Roman"/>
                <w:sz w:val="24"/>
              </w:rPr>
            </w:pPr>
          </w:p>
          <w:p w14:paraId="4A6EF40C" w14:textId="1D954AF3" w:rsidR="001E5D99" w:rsidRDefault="001E5D99" w:rsidP="00BE4F31">
            <w:pPr>
              <w:jc w:val="both"/>
              <w:rPr>
                <w:rFonts w:ascii="Times New Roman" w:hAnsi="Times New Roman" w:cs="Times New Roman"/>
                <w:sz w:val="24"/>
              </w:rPr>
            </w:pPr>
          </w:p>
          <w:p w14:paraId="036916E9" w14:textId="71A098D2" w:rsidR="001E5D99" w:rsidRDefault="001E5D99" w:rsidP="00BE4F31">
            <w:pPr>
              <w:jc w:val="both"/>
              <w:rPr>
                <w:rFonts w:ascii="Times New Roman" w:hAnsi="Times New Roman" w:cs="Times New Roman"/>
                <w:sz w:val="24"/>
              </w:rPr>
            </w:pPr>
          </w:p>
          <w:p w14:paraId="3913A8A0" w14:textId="4238D12D" w:rsidR="001E5D99" w:rsidRDefault="001E5D99" w:rsidP="00BE4F31">
            <w:pPr>
              <w:jc w:val="both"/>
              <w:rPr>
                <w:rFonts w:ascii="Times New Roman" w:hAnsi="Times New Roman" w:cs="Times New Roman"/>
                <w:sz w:val="24"/>
              </w:rPr>
            </w:pPr>
          </w:p>
          <w:p w14:paraId="18BD7707" w14:textId="378C0C8E" w:rsidR="001E5D99" w:rsidRDefault="001E5D99" w:rsidP="00BE4F31">
            <w:pPr>
              <w:jc w:val="both"/>
              <w:rPr>
                <w:rFonts w:ascii="Times New Roman" w:hAnsi="Times New Roman" w:cs="Times New Roman"/>
                <w:sz w:val="24"/>
              </w:rPr>
            </w:pPr>
          </w:p>
          <w:p w14:paraId="12CA623B" w14:textId="79271F36" w:rsidR="001E5D99" w:rsidRDefault="001E5D99" w:rsidP="00BE4F31">
            <w:pPr>
              <w:jc w:val="both"/>
              <w:rPr>
                <w:rFonts w:ascii="Times New Roman" w:hAnsi="Times New Roman" w:cs="Times New Roman"/>
                <w:sz w:val="24"/>
              </w:rPr>
            </w:pPr>
          </w:p>
          <w:p w14:paraId="6CE55A25" w14:textId="35C01D47" w:rsidR="001E5D99" w:rsidRDefault="001E5D99" w:rsidP="00BE4F31">
            <w:pPr>
              <w:jc w:val="both"/>
              <w:rPr>
                <w:rFonts w:ascii="Times New Roman" w:hAnsi="Times New Roman" w:cs="Times New Roman"/>
                <w:sz w:val="24"/>
              </w:rPr>
            </w:pPr>
          </w:p>
          <w:p w14:paraId="262FEC8F" w14:textId="1792F388" w:rsidR="001E5D99" w:rsidRDefault="001E5D99" w:rsidP="00BE4F31">
            <w:pPr>
              <w:jc w:val="both"/>
              <w:rPr>
                <w:rFonts w:ascii="Times New Roman" w:hAnsi="Times New Roman" w:cs="Times New Roman"/>
                <w:sz w:val="24"/>
              </w:rPr>
            </w:pPr>
          </w:p>
          <w:p w14:paraId="7B956A1D" w14:textId="2E14E634" w:rsidR="001E5D99" w:rsidRDefault="001E5D99" w:rsidP="00BE4F31">
            <w:pPr>
              <w:jc w:val="both"/>
              <w:rPr>
                <w:rFonts w:ascii="Times New Roman" w:hAnsi="Times New Roman" w:cs="Times New Roman"/>
                <w:sz w:val="24"/>
              </w:rPr>
            </w:pPr>
          </w:p>
          <w:p w14:paraId="72D0228B" w14:textId="35CA1D8A" w:rsidR="001E5D99" w:rsidRDefault="001E5D99" w:rsidP="00BE4F31">
            <w:pPr>
              <w:jc w:val="both"/>
              <w:rPr>
                <w:rFonts w:ascii="Times New Roman" w:hAnsi="Times New Roman" w:cs="Times New Roman"/>
                <w:sz w:val="24"/>
              </w:rPr>
            </w:pPr>
          </w:p>
          <w:p w14:paraId="25DC1877" w14:textId="07A36533" w:rsidR="001E5D99" w:rsidRDefault="001E5D99" w:rsidP="00BE4F31">
            <w:pPr>
              <w:jc w:val="both"/>
              <w:rPr>
                <w:rFonts w:ascii="Times New Roman" w:hAnsi="Times New Roman" w:cs="Times New Roman"/>
                <w:sz w:val="24"/>
              </w:rPr>
            </w:pPr>
          </w:p>
          <w:p w14:paraId="226E1272" w14:textId="73C66CBD" w:rsidR="001E5D99" w:rsidRDefault="001E5D99" w:rsidP="00BE4F31">
            <w:pPr>
              <w:jc w:val="both"/>
              <w:rPr>
                <w:rFonts w:ascii="Times New Roman" w:hAnsi="Times New Roman" w:cs="Times New Roman"/>
                <w:sz w:val="24"/>
              </w:rPr>
            </w:pPr>
          </w:p>
          <w:p w14:paraId="1E4679E3" w14:textId="10BEAA3F" w:rsidR="001E5D99" w:rsidRDefault="001E5D99" w:rsidP="00BE4F31">
            <w:pPr>
              <w:jc w:val="both"/>
              <w:rPr>
                <w:rFonts w:ascii="Times New Roman" w:hAnsi="Times New Roman" w:cs="Times New Roman"/>
                <w:sz w:val="24"/>
              </w:rPr>
            </w:pPr>
          </w:p>
          <w:p w14:paraId="7D95EFE0" w14:textId="7C205F07" w:rsidR="001E5D99" w:rsidRDefault="001E5D99" w:rsidP="00BE4F31">
            <w:pPr>
              <w:jc w:val="both"/>
              <w:rPr>
                <w:rFonts w:ascii="Times New Roman" w:hAnsi="Times New Roman" w:cs="Times New Roman"/>
                <w:sz w:val="24"/>
              </w:rPr>
            </w:pPr>
          </w:p>
          <w:p w14:paraId="00EA9D16" w14:textId="43990D1D" w:rsidR="001E5D99" w:rsidRDefault="001E5D99" w:rsidP="00BE4F31">
            <w:pPr>
              <w:jc w:val="both"/>
              <w:rPr>
                <w:rFonts w:ascii="Times New Roman" w:hAnsi="Times New Roman" w:cs="Times New Roman"/>
                <w:sz w:val="24"/>
              </w:rPr>
            </w:pPr>
          </w:p>
          <w:p w14:paraId="6198ED3F" w14:textId="42D27BC7" w:rsidR="001E5D99" w:rsidRDefault="001E5D99" w:rsidP="00BE4F31">
            <w:pPr>
              <w:jc w:val="both"/>
              <w:rPr>
                <w:rFonts w:ascii="Times New Roman" w:hAnsi="Times New Roman" w:cs="Times New Roman"/>
                <w:sz w:val="24"/>
              </w:rPr>
            </w:pPr>
          </w:p>
          <w:p w14:paraId="1FE35EBB" w14:textId="70B5F2D0" w:rsidR="001E5D99" w:rsidRDefault="001E5D99" w:rsidP="00BE4F31">
            <w:pPr>
              <w:jc w:val="both"/>
              <w:rPr>
                <w:rFonts w:ascii="Times New Roman" w:hAnsi="Times New Roman" w:cs="Times New Roman"/>
                <w:sz w:val="24"/>
              </w:rPr>
            </w:pPr>
          </w:p>
          <w:p w14:paraId="0F310F53" w14:textId="68259D12" w:rsidR="001E5D99" w:rsidRDefault="001E5D99" w:rsidP="00BE4F31">
            <w:pPr>
              <w:jc w:val="both"/>
              <w:rPr>
                <w:rFonts w:ascii="Times New Roman" w:hAnsi="Times New Roman" w:cs="Times New Roman"/>
                <w:sz w:val="24"/>
              </w:rPr>
            </w:pPr>
          </w:p>
          <w:p w14:paraId="0607A50B" w14:textId="6E5340E1" w:rsidR="001E5D99" w:rsidRDefault="001E5D99" w:rsidP="00BE4F31">
            <w:pPr>
              <w:jc w:val="both"/>
              <w:rPr>
                <w:rFonts w:ascii="Times New Roman" w:hAnsi="Times New Roman" w:cs="Times New Roman"/>
                <w:sz w:val="24"/>
              </w:rPr>
            </w:pPr>
          </w:p>
          <w:p w14:paraId="0AECE630" w14:textId="3D476906" w:rsidR="001E5D99" w:rsidRDefault="001E5D99" w:rsidP="00BE4F31">
            <w:pPr>
              <w:jc w:val="both"/>
              <w:rPr>
                <w:rFonts w:ascii="Times New Roman" w:hAnsi="Times New Roman" w:cs="Times New Roman"/>
                <w:sz w:val="24"/>
              </w:rPr>
            </w:pPr>
          </w:p>
          <w:p w14:paraId="7794DDBF" w14:textId="250BEF09" w:rsidR="001E5D99" w:rsidRDefault="001E5D99" w:rsidP="00BE4F31">
            <w:pPr>
              <w:jc w:val="both"/>
              <w:rPr>
                <w:rFonts w:ascii="Times New Roman" w:hAnsi="Times New Roman" w:cs="Times New Roman"/>
                <w:sz w:val="24"/>
              </w:rPr>
            </w:pPr>
          </w:p>
          <w:p w14:paraId="55DDEF7B" w14:textId="3E3918E7" w:rsidR="001E5D99" w:rsidRDefault="001E5D99" w:rsidP="00BE4F31">
            <w:pPr>
              <w:jc w:val="both"/>
              <w:rPr>
                <w:rFonts w:ascii="Times New Roman" w:hAnsi="Times New Roman" w:cs="Times New Roman"/>
                <w:sz w:val="24"/>
              </w:rPr>
            </w:pPr>
          </w:p>
          <w:p w14:paraId="2F7D19E1" w14:textId="6D569CE9" w:rsidR="001E5D99" w:rsidRDefault="001E5D99" w:rsidP="00BE4F31">
            <w:pPr>
              <w:jc w:val="both"/>
              <w:rPr>
                <w:rFonts w:ascii="Times New Roman" w:hAnsi="Times New Roman" w:cs="Times New Roman"/>
                <w:sz w:val="24"/>
              </w:rPr>
            </w:pPr>
          </w:p>
          <w:p w14:paraId="2ECE7E1F" w14:textId="42C93F42" w:rsidR="001E5D99" w:rsidRDefault="001E5D99" w:rsidP="00BE4F31">
            <w:pPr>
              <w:jc w:val="both"/>
              <w:rPr>
                <w:rFonts w:ascii="Times New Roman" w:hAnsi="Times New Roman" w:cs="Times New Roman"/>
                <w:sz w:val="24"/>
              </w:rPr>
            </w:pPr>
          </w:p>
          <w:p w14:paraId="3D8C9234" w14:textId="54D1BCD1" w:rsidR="001E5D99" w:rsidRDefault="001E5D99" w:rsidP="00BE4F31">
            <w:pPr>
              <w:jc w:val="both"/>
              <w:rPr>
                <w:rFonts w:ascii="Times New Roman" w:hAnsi="Times New Roman" w:cs="Times New Roman"/>
                <w:sz w:val="24"/>
              </w:rPr>
            </w:pPr>
          </w:p>
          <w:p w14:paraId="0D45754C" w14:textId="3CB19025" w:rsidR="001E5D99" w:rsidRDefault="001E5D99" w:rsidP="00BE4F31">
            <w:pPr>
              <w:jc w:val="both"/>
              <w:rPr>
                <w:rFonts w:ascii="Times New Roman" w:hAnsi="Times New Roman" w:cs="Times New Roman"/>
                <w:sz w:val="24"/>
              </w:rPr>
            </w:pPr>
          </w:p>
          <w:p w14:paraId="02F3A360" w14:textId="57CF5BBC" w:rsidR="001E5D99" w:rsidRDefault="001E5D99" w:rsidP="00BE4F31">
            <w:pPr>
              <w:jc w:val="both"/>
              <w:rPr>
                <w:rFonts w:ascii="Times New Roman" w:hAnsi="Times New Roman" w:cs="Times New Roman"/>
                <w:sz w:val="24"/>
              </w:rPr>
            </w:pPr>
          </w:p>
          <w:p w14:paraId="48FF2E8A" w14:textId="00A93C8D" w:rsidR="001E5D99" w:rsidRDefault="001E5D99" w:rsidP="00BE4F31">
            <w:pPr>
              <w:jc w:val="both"/>
              <w:rPr>
                <w:rFonts w:ascii="Times New Roman" w:hAnsi="Times New Roman" w:cs="Times New Roman"/>
                <w:sz w:val="24"/>
              </w:rPr>
            </w:pPr>
          </w:p>
          <w:p w14:paraId="7784AD95" w14:textId="25C165FE" w:rsidR="001E5D99" w:rsidRDefault="001E5D99" w:rsidP="00BE4F31">
            <w:pPr>
              <w:jc w:val="both"/>
              <w:rPr>
                <w:rFonts w:ascii="Times New Roman" w:hAnsi="Times New Roman" w:cs="Times New Roman"/>
                <w:sz w:val="24"/>
              </w:rPr>
            </w:pPr>
          </w:p>
          <w:p w14:paraId="07727859" w14:textId="4D7FB537" w:rsidR="00FC2BE5" w:rsidRDefault="00FC2BE5" w:rsidP="00BE4F31">
            <w:pPr>
              <w:jc w:val="both"/>
              <w:rPr>
                <w:rFonts w:ascii="Times New Roman" w:hAnsi="Times New Roman" w:cs="Times New Roman"/>
                <w:sz w:val="24"/>
              </w:rPr>
            </w:pPr>
          </w:p>
          <w:p w14:paraId="3757D260" w14:textId="3F2E8D15" w:rsidR="00FC2BE5" w:rsidRDefault="00FC2BE5" w:rsidP="00BE4F31">
            <w:pPr>
              <w:jc w:val="both"/>
              <w:rPr>
                <w:rFonts w:ascii="Times New Roman" w:hAnsi="Times New Roman" w:cs="Times New Roman"/>
                <w:sz w:val="24"/>
              </w:rPr>
            </w:pPr>
          </w:p>
          <w:p w14:paraId="77E74128" w14:textId="7DBB9643" w:rsidR="00FC2BE5" w:rsidRDefault="00FC2BE5" w:rsidP="00BE4F31">
            <w:pPr>
              <w:jc w:val="both"/>
              <w:rPr>
                <w:rFonts w:ascii="Times New Roman" w:hAnsi="Times New Roman" w:cs="Times New Roman"/>
                <w:sz w:val="24"/>
              </w:rPr>
            </w:pPr>
          </w:p>
          <w:p w14:paraId="20807690" w14:textId="7B512D47" w:rsidR="00FC2BE5" w:rsidRDefault="00FC2BE5" w:rsidP="00BE4F31">
            <w:pPr>
              <w:jc w:val="both"/>
              <w:rPr>
                <w:rFonts w:ascii="Times New Roman" w:hAnsi="Times New Roman" w:cs="Times New Roman"/>
                <w:sz w:val="24"/>
              </w:rPr>
            </w:pPr>
          </w:p>
          <w:p w14:paraId="7442FB1F" w14:textId="48A8B7B1" w:rsidR="00FC2BE5" w:rsidRDefault="00FC2BE5" w:rsidP="00BE4F31">
            <w:pPr>
              <w:jc w:val="both"/>
              <w:rPr>
                <w:rFonts w:ascii="Times New Roman" w:hAnsi="Times New Roman" w:cs="Times New Roman"/>
                <w:sz w:val="24"/>
              </w:rPr>
            </w:pPr>
          </w:p>
          <w:p w14:paraId="0B9BDCA4" w14:textId="756C4329" w:rsidR="00FC2BE5" w:rsidRDefault="00FC2BE5" w:rsidP="00BE4F31">
            <w:pPr>
              <w:jc w:val="both"/>
              <w:rPr>
                <w:rFonts w:ascii="Times New Roman" w:hAnsi="Times New Roman" w:cs="Times New Roman"/>
                <w:sz w:val="24"/>
              </w:rPr>
            </w:pPr>
          </w:p>
          <w:p w14:paraId="555975F4" w14:textId="640EE76F" w:rsidR="00FC2BE5" w:rsidRDefault="00FC2BE5" w:rsidP="00BE4F31">
            <w:pPr>
              <w:jc w:val="both"/>
              <w:rPr>
                <w:rFonts w:ascii="Times New Roman" w:hAnsi="Times New Roman" w:cs="Times New Roman"/>
                <w:sz w:val="24"/>
              </w:rPr>
            </w:pPr>
          </w:p>
          <w:p w14:paraId="2AD16657" w14:textId="3E4FE95A" w:rsidR="00FC2BE5" w:rsidRDefault="00FC2BE5" w:rsidP="00BE4F31">
            <w:pPr>
              <w:jc w:val="both"/>
              <w:rPr>
                <w:rFonts w:ascii="Times New Roman" w:hAnsi="Times New Roman" w:cs="Times New Roman"/>
                <w:sz w:val="24"/>
              </w:rPr>
            </w:pPr>
          </w:p>
          <w:p w14:paraId="1AB8020E" w14:textId="20339D31" w:rsidR="00FC2BE5" w:rsidRDefault="00FC2BE5" w:rsidP="00BE4F31">
            <w:pPr>
              <w:jc w:val="both"/>
              <w:rPr>
                <w:rFonts w:ascii="Times New Roman" w:hAnsi="Times New Roman" w:cs="Times New Roman"/>
                <w:sz w:val="24"/>
              </w:rPr>
            </w:pPr>
          </w:p>
          <w:p w14:paraId="77222CED" w14:textId="75226EEA" w:rsidR="00FC2BE5" w:rsidRDefault="00FC2BE5" w:rsidP="00BE4F31">
            <w:pPr>
              <w:jc w:val="both"/>
              <w:rPr>
                <w:rFonts w:ascii="Times New Roman" w:hAnsi="Times New Roman" w:cs="Times New Roman"/>
                <w:sz w:val="24"/>
              </w:rPr>
            </w:pPr>
          </w:p>
          <w:p w14:paraId="4505F9B9" w14:textId="114A0BA5" w:rsidR="00FC2BE5" w:rsidRDefault="00FC2BE5" w:rsidP="00BE4F31">
            <w:pPr>
              <w:jc w:val="both"/>
              <w:rPr>
                <w:rFonts w:ascii="Times New Roman" w:hAnsi="Times New Roman" w:cs="Times New Roman"/>
                <w:sz w:val="24"/>
              </w:rPr>
            </w:pPr>
          </w:p>
          <w:p w14:paraId="60AD7FD2" w14:textId="7B0D950B" w:rsidR="00FC2BE5" w:rsidRDefault="00FC2BE5" w:rsidP="00BE4F31">
            <w:pPr>
              <w:jc w:val="both"/>
              <w:rPr>
                <w:rFonts w:ascii="Times New Roman" w:hAnsi="Times New Roman" w:cs="Times New Roman"/>
                <w:sz w:val="24"/>
              </w:rPr>
            </w:pPr>
          </w:p>
          <w:p w14:paraId="531BCD91" w14:textId="6CAA1634" w:rsidR="00FC2BE5" w:rsidRDefault="00FC2BE5" w:rsidP="00BE4F31">
            <w:pPr>
              <w:jc w:val="both"/>
              <w:rPr>
                <w:rFonts w:ascii="Times New Roman" w:hAnsi="Times New Roman" w:cs="Times New Roman"/>
                <w:sz w:val="24"/>
              </w:rPr>
            </w:pPr>
          </w:p>
          <w:p w14:paraId="5422C39F" w14:textId="54B798FB" w:rsidR="00FC2BE5" w:rsidRDefault="00FC2BE5" w:rsidP="00BE4F31">
            <w:pPr>
              <w:jc w:val="both"/>
              <w:rPr>
                <w:rFonts w:ascii="Times New Roman" w:hAnsi="Times New Roman" w:cs="Times New Roman"/>
                <w:sz w:val="24"/>
              </w:rPr>
            </w:pPr>
          </w:p>
          <w:p w14:paraId="2274B671" w14:textId="7287DE0C" w:rsidR="00FC2BE5" w:rsidRDefault="00FC2BE5" w:rsidP="00BE4F31">
            <w:pPr>
              <w:jc w:val="both"/>
              <w:rPr>
                <w:rFonts w:ascii="Times New Roman" w:hAnsi="Times New Roman" w:cs="Times New Roman"/>
                <w:sz w:val="24"/>
              </w:rPr>
            </w:pPr>
          </w:p>
          <w:p w14:paraId="615E59C2" w14:textId="7BA65ACA" w:rsidR="00FC2BE5" w:rsidRDefault="00FC2BE5" w:rsidP="00BE4F31">
            <w:pPr>
              <w:jc w:val="both"/>
              <w:rPr>
                <w:rFonts w:ascii="Times New Roman" w:hAnsi="Times New Roman" w:cs="Times New Roman"/>
                <w:sz w:val="24"/>
              </w:rPr>
            </w:pPr>
          </w:p>
          <w:p w14:paraId="37F5E621" w14:textId="6F8A4572" w:rsidR="00FC2BE5" w:rsidRDefault="00FC2BE5" w:rsidP="00BE4F31">
            <w:pPr>
              <w:jc w:val="both"/>
              <w:rPr>
                <w:rFonts w:ascii="Times New Roman" w:hAnsi="Times New Roman" w:cs="Times New Roman"/>
                <w:sz w:val="24"/>
              </w:rPr>
            </w:pPr>
          </w:p>
          <w:p w14:paraId="26970EDE" w14:textId="0C221638" w:rsidR="00FC2BE5" w:rsidRDefault="00FC2BE5" w:rsidP="00BE4F31">
            <w:pPr>
              <w:jc w:val="both"/>
              <w:rPr>
                <w:rFonts w:ascii="Times New Roman" w:hAnsi="Times New Roman" w:cs="Times New Roman"/>
                <w:sz w:val="24"/>
              </w:rPr>
            </w:pPr>
          </w:p>
          <w:p w14:paraId="12BB2555" w14:textId="3093F031" w:rsidR="00FC2BE5" w:rsidRDefault="00FC2BE5" w:rsidP="00BE4F31">
            <w:pPr>
              <w:jc w:val="both"/>
              <w:rPr>
                <w:rFonts w:ascii="Times New Roman" w:hAnsi="Times New Roman" w:cs="Times New Roman"/>
                <w:sz w:val="24"/>
              </w:rPr>
            </w:pPr>
          </w:p>
          <w:p w14:paraId="36725820" w14:textId="5BAB92AC" w:rsidR="00FC2BE5" w:rsidRDefault="00FC2BE5" w:rsidP="00BE4F31">
            <w:pPr>
              <w:jc w:val="both"/>
              <w:rPr>
                <w:rFonts w:ascii="Times New Roman" w:hAnsi="Times New Roman" w:cs="Times New Roman"/>
                <w:sz w:val="24"/>
              </w:rPr>
            </w:pPr>
          </w:p>
          <w:p w14:paraId="6026C286" w14:textId="4A017A0D" w:rsidR="00FC2BE5" w:rsidRDefault="00FC2BE5" w:rsidP="00BE4F31">
            <w:pPr>
              <w:jc w:val="both"/>
              <w:rPr>
                <w:rFonts w:ascii="Times New Roman" w:hAnsi="Times New Roman" w:cs="Times New Roman"/>
                <w:sz w:val="24"/>
              </w:rPr>
            </w:pPr>
          </w:p>
          <w:p w14:paraId="35B429BA" w14:textId="5BB198B7" w:rsidR="00FC2BE5" w:rsidRDefault="00FC2BE5" w:rsidP="00BE4F31">
            <w:pPr>
              <w:jc w:val="both"/>
              <w:rPr>
                <w:rFonts w:ascii="Times New Roman" w:hAnsi="Times New Roman" w:cs="Times New Roman"/>
                <w:sz w:val="24"/>
              </w:rPr>
            </w:pPr>
          </w:p>
          <w:p w14:paraId="473C7DA5" w14:textId="76AD029F" w:rsidR="00FC2BE5" w:rsidRDefault="00FC2BE5" w:rsidP="00BE4F31">
            <w:pPr>
              <w:jc w:val="both"/>
              <w:rPr>
                <w:rFonts w:ascii="Times New Roman" w:hAnsi="Times New Roman" w:cs="Times New Roman"/>
                <w:sz w:val="24"/>
              </w:rPr>
            </w:pPr>
          </w:p>
          <w:p w14:paraId="664A8C3D" w14:textId="54F2F160" w:rsidR="00FC2BE5" w:rsidRDefault="00FC2BE5" w:rsidP="00BE4F31">
            <w:pPr>
              <w:jc w:val="both"/>
              <w:rPr>
                <w:rFonts w:ascii="Times New Roman" w:hAnsi="Times New Roman" w:cs="Times New Roman"/>
                <w:sz w:val="24"/>
              </w:rPr>
            </w:pPr>
          </w:p>
          <w:p w14:paraId="0722DB53" w14:textId="5F44C4C2" w:rsidR="00FC2BE5" w:rsidRDefault="00FC2BE5" w:rsidP="00BE4F31">
            <w:pPr>
              <w:jc w:val="both"/>
              <w:rPr>
                <w:rFonts w:ascii="Times New Roman" w:hAnsi="Times New Roman" w:cs="Times New Roman"/>
                <w:sz w:val="24"/>
              </w:rPr>
            </w:pPr>
          </w:p>
          <w:p w14:paraId="6C3D3CDC" w14:textId="0454C3D4" w:rsidR="00FC2BE5" w:rsidRDefault="00FC2BE5" w:rsidP="00BE4F31">
            <w:pPr>
              <w:jc w:val="both"/>
              <w:rPr>
                <w:rFonts w:ascii="Times New Roman" w:hAnsi="Times New Roman" w:cs="Times New Roman"/>
                <w:sz w:val="24"/>
              </w:rPr>
            </w:pPr>
          </w:p>
          <w:p w14:paraId="42E951E4" w14:textId="0BF7624F" w:rsidR="00FC2BE5" w:rsidRDefault="00FC2BE5" w:rsidP="00BE4F31">
            <w:pPr>
              <w:jc w:val="both"/>
              <w:rPr>
                <w:rFonts w:ascii="Times New Roman" w:hAnsi="Times New Roman" w:cs="Times New Roman"/>
                <w:sz w:val="24"/>
              </w:rPr>
            </w:pPr>
          </w:p>
          <w:p w14:paraId="2C83394E" w14:textId="413A3F8D" w:rsidR="00FC2BE5" w:rsidRDefault="00FC2BE5" w:rsidP="00BE4F31">
            <w:pPr>
              <w:jc w:val="both"/>
              <w:rPr>
                <w:rFonts w:ascii="Times New Roman" w:hAnsi="Times New Roman" w:cs="Times New Roman"/>
                <w:sz w:val="24"/>
              </w:rPr>
            </w:pPr>
          </w:p>
          <w:p w14:paraId="72A4D25F" w14:textId="382771A9" w:rsidR="00FC2BE5" w:rsidRDefault="00FC2BE5" w:rsidP="00BE4F31">
            <w:pPr>
              <w:jc w:val="both"/>
              <w:rPr>
                <w:rFonts w:ascii="Times New Roman" w:hAnsi="Times New Roman" w:cs="Times New Roman"/>
                <w:sz w:val="24"/>
              </w:rPr>
            </w:pPr>
          </w:p>
          <w:p w14:paraId="5C4030A4" w14:textId="2596F206" w:rsidR="00FC2BE5" w:rsidRDefault="00FC2BE5" w:rsidP="00BE4F31">
            <w:pPr>
              <w:jc w:val="both"/>
              <w:rPr>
                <w:rFonts w:ascii="Times New Roman" w:hAnsi="Times New Roman" w:cs="Times New Roman"/>
                <w:sz w:val="24"/>
              </w:rPr>
            </w:pPr>
          </w:p>
          <w:p w14:paraId="2ACF9FFB" w14:textId="7A3924D1" w:rsidR="00FC2BE5" w:rsidRDefault="00FC2BE5" w:rsidP="00BE4F31">
            <w:pPr>
              <w:jc w:val="both"/>
              <w:rPr>
                <w:rFonts w:ascii="Times New Roman" w:hAnsi="Times New Roman" w:cs="Times New Roman"/>
                <w:sz w:val="24"/>
              </w:rPr>
            </w:pPr>
          </w:p>
          <w:p w14:paraId="7D464E73" w14:textId="0D3C7A9B" w:rsidR="00FC2BE5" w:rsidRDefault="00FC2BE5" w:rsidP="00BE4F31">
            <w:pPr>
              <w:jc w:val="both"/>
              <w:rPr>
                <w:rFonts w:ascii="Times New Roman" w:hAnsi="Times New Roman" w:cs="Times New Roman"/>
                <w:sz w:val="24"/>
              </w:rPr>
            </w:pPr>
          </w:p>
          <w:p w14:paraId="64384447" w14:textId="5DA04BEE" w:rsidR="00FC2BE5" w:rsidRDefault="00FC2BE5" w:rsidP="00BE4F31">
            <w:pPr>
              <w:jc w:val="both"/>
              <w:rPr>
                <w:rFonts w:ascii="Times New Roman" w:hAnsi="Times New Roman" w:cs="Times New Roman"/>
                <w:sz w:val="24"/>
              </w:rPr>
            </w:pPr>
          </w:p>
          <w:p w14:paraId="698DD821" w14:textId="01A94EB2" w:rsidR="00FC2BE5" w:rsidRDefault="00FC2BE5" w:rsidP="00BE4F31">
            <w:pPr>
              <w:jc w:val="both"/>
              <w:rPr>
                <w:rFonts w:ascii="Times New Roman" w:hAnsi="Times New Roman" w:cs="Times New Roman"/>
                <w:sz w:val="24"/>
              </w:rPr>
            </w:pPr>
          </w:p>
          <w:p w14:paraId="573CBAEF" w14:textId="4FDC4C79" w:rsidR="00FC2BE5" w:rsidRDefault="00FC2BE5" w:rsidP="00BE4F31">
            <w:pPr>
              <w:jc w:val="both"/>
              <w:rPr>
                <w:rFonts w:ascii="Times New Roman" w:hAnsi="Times New Roman" w:cs="Times New Roman"/>
                <w:sz w:val="24"/>
              </w:rPr>
            </w:pPr>
          </w:p>
          <w:p w14:paraId="516EA79B" w14:textId="1D20C37F" w:rsidR="00FC2BE5" w:rsidRDefault="00FC2BE5" w:rsidP="00BE4F31">
            <w:pPr>
              <w:jc w:val="both"/>
              <w:rPr>
                <w:rFonts w:ascii="Times New Roman" w:hAnsi="Times New Roman" w:cs="Times New Roman"/>
                <w:sz w:val="24"/>
              </w:rPr>
            </w:pPr>
          </w:p>
          <w:p w14:paraId="0CF89EFB" w14:textId="38F7AD5E" w:rsidR="00FC2BE5" w:rsidRDefault="00FC2BE5" w:rsidP="00BE4F31">
            <w:pPr>
              <w:jc w:val="both"/>
              <w:rPr>
                <w:rFonts w:ascii="Times New Roman" w:hAnsi="Times New Roman" w:cs="Times New Roman"/>
                <w:sz w:val="24"/>
              </w:rPr>
            </w:pPr>
          </w:p>
          <w:p w14:paraId="10C2D31B" w14:textId="1D297220" w:rsidR="00FC2BE5" w:rsidRDefault="00FC2BE5" w:rsidP="00BE4F31">
            <w:pPr>
              <w:jc w:val="both"/>
              <w:rPr>
                <w:rFonts w:ascii="Times New Roman" w:hAnsi="Times New Roman" w:cs="Times New Roman"/>
                <w:sz w:val="24"/>
              </w:rPr>
            </w:pPr>
          </w:p>
          <w:p w14:paraId="5A0BFBC2" w14:textId="18C61BEB" w:rsidR="00FC2BE5" w:rsidRDefault="00FC2BE5" w:rsidP="00BE4F31">
            <w:pPr>
              <w:jc w:val="both"/>
              <w:rPr>
                <w:rFonts w:ascii="Times New Roman" w:hAnsi="Times New Roman" w:cs="Times New Roman"/>
                <w:sz w:val="24"/>
              </w:rPr>
            </w:pPr>
          </w:p>
          <w:p w14:paraId="0329C311" w14:textId="742D1B98" w:rsidR="00FC2BE5" w:rsidRDefault="00FC2BE5" w:rsidP="00BE4F31">
            <w:pPr>
              <w:jc w:val="both"/>
              <w:rPr>
                <w:rFonts w:ascii="Times New Roman" w:hAnsi="Times New Roman" w:cs="Times New Roman"/>
                <w:sz w:val="24"/>
              </w:rPr>
            </w:pPr>
          </w:p>
          <w:p w14:paraId="01888DD0" w14:textId="6EB504DB" w:rsidR="00FC2BE5" w:rsidRDefault="00FC2BE5" w:rsidP="00BE4F31">
            <w:pPr>
              <w:jc w:val="both"/>
              <w:rPr>
                <w:rFonts w:ascii="Times New Roman" w:hAnsi="Times New Roman" w:cs="Times New Roman"/>
                <w:sz w:val="24"/>
              </w:rPr>
            </w:pPr>
          </w:p>
          <w:p w14:paraId="31882A6A" w14:textId="4FCFF641" w:rsidR="00FC2BE5" w:rsidRDefault="00FC2BE5" w:rsidP="00BE4F31">
            <w:pPr>
              <w:jc w:val="both"/>
              <w:rPr>
                <w:rFonts w:ascii="Times New Roman" w:hAnsi="Times New Roman" w:cs="Times New Roman"/>
                <w:sz w:val="24"/>
              </w:rPr>
            </w:pPr>
          </w:p>
          <w:p w14:paraId="7826FBF8" w14:textId="0A9D4991" w:rsidR="00FC2BE5" w:rsidRDefault="00FC2BE5" w:rsidP="00BE4F31">
            <w:pPr>
              <w:jc w:val="both"/>
              <w:rPr>
                <w:rFonts w:ascii="Times New Roman" w:hAnsi="Times New Roman" w:cs="Times New Roman"/>
                <w:sz w:val="24"/>
              </w:rPr>
            </w:pPr>
          </w:p>
          <w:p w14:paraId="4F1BE584" w14:textId="7C40C860" w:rsidR="00FC2BE5" w:rsidRDefault="00FC2BE5" w:rsidP="00BE4F31">
            <w:pPr>
              <w:jc w:val="both"/>
              <w:rPr>
                <w:rFonts w:ascii="Times New Roman" w:hAnsi="Times New Roman" w:cs="Times New Roman"/>
                <w:sz w:val="24"/>
              </w:rPr>
            </w:pPr>
          </w:p>
          <w:p w14:paraId="5C53F965" w14:textId="1C936E89" w:rsidR="00FC2BE5" w:rsidRDefault="00FC2BE5" w:rsidP="00BE4F31">
            <w:pPr>
              <w:jc w:val="both"/>
              <w:rPr>
                <w:rFonts w:ascii="Times New Roman" w:hAnsi="Times New Roman" w:cs="Times New Roman"/>
                <w:sz w:val="24"/>
              </w:rPr>
            </w:pPr>
          </w:p>
          <w:p w14:paraId="5F044540" w14:textId="41E18D07" w:rsidR="00FC2BE5" w:rsidRDefault="00FC2BE5" w:rsidP="00BE4F31">
            <w:pPr>
              <w:jc w:val="both"/>
              <w:rPr>
                <w:rFonts w:ascii="Times New Roman" w:hAnsi="Times New Roman" w:cs="Times New Roman"/>
                <w:sz w:val="24"/>
              </w:rPr>
            </w:pPr>
          </w:p>
          <w:p w14:paraId="04EC2B26" w14:textId="73400FF7" w:rsidR="00FC2BE5" w:rsidRDefault="00FC2BE5" w:rsidP="00BE4F31">
            <w:pPr>
              <w:jc w:val="both"/>
              <w:rPr>
                <w:rFonts w:ascii="Times New Roman" w:hAnsi="Times New Roman" w:cs="Times New Roman"/>
                <w:sz w:val="24"/>
              </w:rPr>
            </w:pPr>
          </w:p>
          <w:p w14:paraId="7BB17BA6" w14:textId="62E1987F" w:rsidR="00FC2BE5" w:rsidRDefault="00FC2BE5" w:rsidP="00BE4F31">
            <w:pPr>
              <w:jc w:val="both"/>
              <w:rPr>
                <w:rFonts w:ascii="Times New Roman" w:hAnsi="Times New Roman" w:cs="Times New Roman"/>
                <w:sz w:val="24"/>
              </w:rPr>
            </w:pPr>
          </w:p>
          <w:p w14:paraId="03A43075" w14:textId="4CE3B6B2" w:rsidR="00FC2BE5" w:rsidRDefault="00FC2BE5" w:rsidP="00BE4F31">
            <w:pPr>
              <w:jc w:val="both"/>
              <w:rPr>
                <w:rFonts w:ascii="Times New Roman" w:hAnsi="Times New Roman" w:cs="Times New Roman"/>
                <w:sz w:val="24"/>
              </w:rPr>
            </w:pPr>
          </w:p>
          <w:p w14:paraId="56E49B5C" w14:textId="1B290A51" w:rsidR="00FC2BE5" w:rsidRDefault="00FC2BE5" w:rsidP="00BE4F31">
            <w:pPr>
              <w:jc w:val="both"/>
              <w:rPr>
                <w:rFonts w:ascii="Times New Roman" w:hAnsi="Times New Roman" w:cs="Times New Roman"/>
                <w:sz w:val="24"/>
              </w:rPr>
            </w:pPr>
          </w:p>
          <w:p w14:paraId="107D7C80" w14:textId="391E0162" w:rsidR="00FC2BE5" w:rsidRDefault="00FC2BE5" w:rsidP="00BE4F31">
            <w:pPr>
              <w:jc w:val="both"/>
              <w:rPr>
                <w:rFonts w:ascii="Times New Roman" w:hAnsi="Times New Roman" w:cs="Times New Roman"/>
                <w:sz w:val="24"/>
              </w:rPr>
            </w:pPr>
          </w:p>
          <w:p w14:paraId="4F27DFFF" w14:textId="47C919D8" w:rsidR="00FC2BE5" w:rsidRDefault="00FC2BE5" w:rsidP="00BE4F31">
            <w:pPr>
              <w:jc w:val="both"/>
              <w:rPr>
                <w:rFonts w:ascii="Times New Roman" w:hAnsi="Times New Roman" w:cs="Times New Roman"/>
                <w:sz w:val="24"/>
              </w:rPr>
            </w:pPr>
          </w:p>
          <w:p w14:paraId="08F15601" w14:textId="2D7D125F" w:rsidR="00FC2BE5" w:rsidRDefault="00FC2BE5" w:rsidP="00BE4F31">
            <w:pPr>
              <w:jc w:val="both"/>
              <w:rPr>
                <w:rFonts w:ascii="Times New Roman" w:hAnsi="Times New Roman" w:cs="Times New Roman"/>
                <w:sz w:val="24"/>
              </w:rPr>
            </w:pPr>
          </w:p>
          <w:p w14:paraId="32368E38" w14:textId="71FACDA9" w:rsidR="00FC2BE5" w:rsidRDefault="00FC2BE5" w:rsidP="00BE4F31">
            <w:pPr>
              <w:jc w:val="both"/>
              <w:rPr>
                <w:rFonts w:ascii="Times New Roman" w:hAnsi="Times New Roman" w:cs="Times New Roman"/>
                <w:sz w:val="24"/>
              </w:rPr>
            </w:pPr>
          </w:p>
          <w:p w14:paraId="3DB0CBFF" w14:textId="428EDC5D" w:rsidR="00FC2BE5" w:rsidRDefault="00FC2BE5" w:rsidP="00BE4F31">
            <w:pPr>
              <w:jc w:val="both"/>
              <w:rPr>
                <w:rFonts w:ascii="Times New Roman" w:hAnsi="Times New Roman" w:cs="Times New Roman"/>
                <w:sz w:val="24"/>
              </w:rPr>
            </w:pPr>
          </w:p>
          <w:p w14:paraId="7DA8B6BF" w14:textId="4C77AADB" w:rsidR="00FC2BE5" w:rsidRDefault="00FC2BE5" w:rsidP="00BE4F31">
            <w:pPr>
              <w:jc w:val="both"/>
              <w:rPr>
                <w:rFonts w:ascii="Times New Roman" w:hAnsi="Times New Roman" w:cs="Times New Roman"/>
                <w:sz w:val="24"/>
              </w:rPr>
            </w:pPr>
          </w:p>
          <w:p w14:paraId="25E27BF0" w14:textId="7CB95AA2" w:rsidR="00FC2BE5" w:rsidRDefault="00FC2BE5" w:rsidP="00BE4F31">
            <w:pPr>
              <w:jc w:val="both"/>
              <w:rPr>
                <w:rFonts w:ascii="Times New Roman" w:hAnsi="Times New Roman" w:cs="Times New Roman"/>
                <w:sz w:val="24"/>
              </w:rPr>
            </w:pPr>
          </w:p>
          <w:p w14:paraId="6DD6FEBF" w14:textId="6BF7D600" w:rsidR="00FC2BE5" w:rsidRDefault="00FC2BE5" w:rsidP="00BE4F31">
            <w:pPr>
              <w:jc w:val="both"/>
              <w:rPr>
                <w:rFonts w:ascii="Times New Roman" w:hAnsi="Times New Roman" w:cs="Times New Roman"/>
                <w:sz w:val="24"/>
              </w:rPr>
            </w:pPr>
          </w:p>
          <w:p w14:paraId="1DD9BE81" w14:textId="456E221F" w:rsidR="00FC2BE5" w:rsidRDefault="00FC2BE5" w:rsidP="00BE4F31">
            <w:pPr>
              <w:jc w:val="both"/>
              <w:rPr>
                <w:rFonts w:ascii="Times New Roman" w:hAnsi="Times New Roman" w:cs="Times New Roman"/>
                <w:sz w:val="24"/>
              </w:rPr>
            </w:pPr>
          </w:p>
          <w:p w14:paraId="2D1FCF23" w14:textId="385A3D51" w:rsidR="00FC2BE5" w:rsidRDefault="00FC2BE5" w:rsidP="00BE4F31">
            <w:pPr>
              <w:jc w:val="both"/>
              <w:rPr>
                <w:rFonts w:ascii="Times New Roman" w:hAnsi="Times New Roman" w:cs="Times New Roman"/>
                <w:sz w:val="24"/>
              </w:rPr>
            </w:pPr>
          </w:p>
          <w:p w14:paraId="78EF30D4" w14:textId="0B311E25" w:rsidR="00FC2BE5" w:rsidRDefault="00FC2BE5" w:rsidP="00BE4F31">
            <w:pPr>
              <w:jc w:val="both"/>
              <w:rPr>
                <w:rFonts w:ascii="Times New Roman" w:hAnsi="Times New Roman" w:cs="Times New Roman"/>
                <w:sz w:val="24"/>
              </w:rPr>
            </w:pPr>
          </w:p>
          <w:p w14:paraId="765E1EEB" w14:textId="13D52764" w:rsidR="00FC2BE5" w:rsidRDefault="00FC2BE5" w:rsidP="00BE4F31">
            <w:pPr>
              <w:jc w:val="both"/>
              <w:rPr>
                <w:rFonts w:ascii="Times New Roman" w:hAnsi="Times New Roman" w:cs="Times New Roman"/>
                <w:sz w:val="24"/>
              </w:rPr>
            </w:pPr>
          </w:p>
          <w:p w14:paraId="7354F148" w14:textId="1CB93BB6" w:rsidR="00FC2BE5" w:rsidRDefault="00FC2BE5" w:rsidP="00BE4F31">
            <w:pPr>
              <w:jc w:val="both"/>
              <w:rPr>
                <w:rFonts w:ascii="Times New Roman" w:hAnsi="Times New Roman" w:cs="Times New Roman"/>
                <w:sz w:val="24"/>
              </w:rPr>
            </w:pPr>
          </w:p>
          <w:p w14:paraId="093485F8" w14:textId="3F042E32" w:rsidR="00FC2BE5" w:rsidRDefault="00FC2BE5" w:rsidP="00BE4F31">
            <w:pPr>
              <w:jc w:val="both"/>
              <w:rPr>
                <w:rFonts w:ascii="Times New Roman" w:hAnsi="Times New Roman" w:cs="Times New Roman"/>
                <w:sz w:val="24"/>
              </w:rPr>
            </w:pPr>
          </w:p>
          <w:p w14:paraId="1E6D095C" w14:textId="580CD60D" w:rsidR="00FC2BE5" w:rsidRDefault="00FC2BE5" w:rsidP="00BE4F31">
            <w:pPr>
              <w:jc w:val="both"/>
              <w:rPr>
                <w:rFonts w:ascii="Times New Roman" w:hAnsi="Times New Roman" w:cs="Times New Roman"/>
                <w:sz w:val="24"/>
              </w:rPr>
            </w:pPr>
          </w:p>
          <w:p w14:paraId="7F7CA36F" w14:textId="6B96DD0C" w:rsidR="00FC2BE5" w:rsidRDefault="00FC2BE5" w:rsidP="00BE4F31">
            <w:pPr>
              <w:jc w:val="both"/>
              <w:rPr>
                <w:rFonts w:ascii="Times New Roman" w:hAnsi="Times New Roman" w:cs="Times New Roman"/>
                <w:sz w:val="24"/>
              </w:rPr>
            </w:pPr>
          </w:p>
          <w:p w14:paraId="15AAFBCA" w14:textId="5B8A338C" w:rsidR="00FC2BE5" w:rsidRDefault="00FC2BE5" w:rsidP="00BE4F31">
            <w:pPr>
              <w:jc w:val="both"/>
              <w:rPr>
                <w:rFonts w:ascii="Times New Roman" w:hAnsi="Times New Roman" w:cs="Times New Roman"/>
                <w:sz w:val="24"/>
              </w:rPr>
            </w:pPr>
          </w:p>
          <w:p w14:paraId="5FE8606B" w14:textId="70C7CB8D" w:rsidR="00FC2BE5" w:rsidRDefault="00FC2BE5" w:rsidP="00BE4F31">
            <w:pPr>
              <w:jc w:val="both"/>
              <w:rPr>
                <w:rFonts w:ascii="Times New Roman" w:hAnsi="Times New Roman" w:cs="Times New Roman"/>
                <w:sz w:val="24"/>
              </w:rPr>
            </w:pPr>
          </w:p>
          <w:p w14:paraId="3BD8C287" w14:textId="05AB9AE0" w:rsidR="00FC2BE5" w:rsidRDefault="00FC2BE5" w:rsidP="00BE4F31">
            <w:pPr>
              <w:jc w:val="both"/>
              <w:rPr>
                <w:rFonts w:ascii="Times New Roman" w:hAnsi="Times New Roman" w:cs="Times New Roman"/>
                <w:sz w:val="24"/>
              </w:rPr>
            </w:pPr>
          </w:p>
          <w:p w14:paraId="23613115" w14:textId="62A4C4D3" w:rsidR="00FC2BE5" w:rsidRDefault="00FC2BE5" w:rsidP="00BE4F31">
            <w:pPr>
              <w:jc w:val="both"/>
              <w:rPr>
                <w:rFonts w:ascii="Times New Roman" w:hAnsi="Times New Roman" w:cs="Times New Roman"/>
                <w:sz w:val="24"/>
              </w:rPr>
            </w:pPr>
          </w:p>
          <w:p w14:paraId="661FB674" w14:textId="69A77E3E" w:rsidR="00FC2BE5" w:rsidRDefault="00FC2BE5" w:rsidP="00BE4F31">
            <w:pPr>
              <w:jc w:val="both"/>
              <w:rPr>
                <w:rFonts w:ascii="Times New Roman" w:hAnsi="Times New Roman" w:cs="Times New Roman"/>
                <w:sz w:val="24"/>
              </w:rPr>
            </w:pPr>
          </w:p>
          <w:p w14:paraId="03868561" w14:textId="0D80B103" w:rsidR="00A941E2" w:rsidRPr="00CB39C5" w:rsidRDefault="00A941E2" w:rsidP="00BE4F31">
            <w:pPr>
              <w:jc w:val="both"/>
              <w:rPr>
                <w:rFonts w:ascii="Times New Roman" w:hAnsi="Times New Roman" w:cs="Times New Roman"/>
                <w:b/>
                <w:bCs/>
                <w:sz w:val="24"/>
              </w:rPr>
            </w:pPr>
            <w:r w:rsidRPr="00CB39C5">
              <w:rPr>
                <w:rFonts w:ascii="Times New Roman" w:hAnsi="Times New Roman" w:cs="Times New Roman"/>
                <w:b/>
                <w:bCs/>
                <w:sz w:val="24"/>
              </w:rPr>
              <w:t>1)</w:t>
            </w:r>
            <w:r w:rsidR="00CB39C5">
              <w:rPr>
                <w:rFonts w:ascii="Times New Roman" w:hAnsi="Times New Roman" w:cs="Times New Roman"/>
                <w:b/>
                <w:bCs/>
                <w:sz w:val="24"/>
              </w:rPr>
              <w:t xml:space="preserve"> </w:t>
            </w:r>
            <w:r w:rsidRPr="00CB39C5">
              <w:rPr>
                <w:rFonts w:ascii="Times New Roman" w:hAnsi="Times New Roman" w:cs="Times New Roman"/>
                <w:b/>
                <w:bCs/>
                <w:sz w:val="24"/>
              </w:rPr>
              <w:t xml:space="preserve">Activo actuarial: </w:t>
            </w:r>
          </w:p>
          <w:p w14:paraId="5AB7997A" w14:textId="77777777" w:rsidR="00A941E2" w:rsidRPr="00A941E2" w:rsidRDefault="00A941E2" w:rsidP="00BE4F31">
            <w:pPr>
              <w:jc w:val="both"/>
              <w:rPr>
                <w:rFonts w:ascii="Times New Roman" w:hAnsi="Times New Roman" w:cs="Times New Roman"/>
                <w:sz w:val="24"/>
              </w:rPr>
            </w:pPr>
            <w:r w:rsidRPr="00A941E2">
              <w:rPr>
                <w:rFonts w:ascii="Times New Roman" w:hAnsi="Times New Roman" w:cs="Times New Roman"/>
                <w:sz w:val="24"/>
              </w:rPr>
              <w:t xml:space="preserve">Provisión para Pensiones en Curso de Pago, Reserva en Formación, Contribuciones Futuras, Contribución Obligatoria (si aplica), Contribución Solidaria (si aplica) y otros ingresos (si aplica). </w:t>
            </w:r>
          </w:p>
          <w:p w14:paraId="5087C2D9" w14:textId="77777777" w:rsidR="00A941E2" w:rsidRPr="00A941E2" w:rsidRDefault="00A941E2" w:rsidP="00BE4F31">
            <w:pPr>
              <w:jc w:val="both"/>
              <w:rPr>
                <w:rFonts w:ascii="Times New Roman" w:hAnsi="Times New Roman" w:cs="Times New Roman"/>
                <w:sz w:val="24"/>
              </w:rPr>
            </w:pPr>
            <w:r w:rsidRPr="00A941E2">
              <w:rPr>
                <w:rFonts w:ascii="Times New Roman" w:hAnsi="Times New Roman" w:cs="Times New Roman"/>
                <w:sz w:val="24"/>
              </w:rPr>
              <w:t>El monto de Reserva total debe presentarse</w:t>
            </w:r>
            <w:r w:rsidRPr="003F4FF4">
              <w:rPr>
                <w:rFonts w:ascii="Times New Roman" w:hAnsi="Times New Roman" w:cs="Times New Roman"/>
                <w:sz w:val="24"/>
              </w:rPr>
              <w:t xml:space="preserve">: i. a valor de mercado para la valuación con beneficios devengados y </w:t>
            </w:r>
            <w:proofErr w:type="spellStart"/>
            <w:r w:rsidRPr="003F4FF4">
              <w:rPr>
                <w:rFonts w:ascii="Times New Roman" w:hAnsi="Times New Roman" w:cs="Times New Roman"/>
                <w:sz w:val="24"/>
              </w:rPr>
              <w:t>ii</w:t>
            </w:r>
            <w:proofErr w:type="spellEnd"/>
            <w:r w:rsidRPr="003F4FF4">
              <w:rPr>
                <w:rFonts w:ascii="Times New Roman" w:hAnsi="Times New Roman" w:cs="Times New Roman"/>
                <w:sz w:val="24"/>
              </w:rPr>
              <w:t>. considerando el modelo de negocio para la valuación con grupo cerrado.</w:t>
            </w:r>
          </w:p>
          <w:p w14:paraId="034ADD65" w14:textId="77777777" w:rsidR="00A941E2" w:rsidRPr="00A941E2" w:rsidRDefault="00A941E2" w:rsidP="00BE4F31">
            <w:pPr>
              <w:jc w:val="both"/>
              <w:rPr>
                <w:rFonts w:ascii="Times New Roman" w:hAnsi="Times New Roman" w:cs="Times New Roman"/>
                <w:sz w:val="24"/>
              </w:rPr>
            </w:pPr>
          </w:p>
          <w:p w14:paraId="6A1C2802" w14:textId="52B58018" w:rsidR="00A941E2" w:rsidRPr="00CB39C5" w:rsidRDefault="00A941E2" w:rsidP="00BE4F31">
            <w:pPr>
              <w:jc w:val="both"/>
              <w:rPr>
                <w:rFonts w:ascii="Times New Roman" w:hAnsi="Times New Roman" w:cs="Times New Roman"/>
                <w:b/>
                <w:bCs/>
                <w:sz w:val="24"/>
              </w:rPr>
            </w:pPr>
            <w:r w:rsidRPr="00CB39C5">
              <w:rPr>
                <w:rFonts w:ascii="Times New Roman" w:hAnsi="Times New Roman" w:cs="Times New Roman"/>
                <w:b/>
                <w:bCs/>
                <w:sz w:val="24"/>
              </w:rPr>
              <w:t>2)</w:t>
            </w:r>
            <w:r w:rsidR="00CB39C5">
              <w:rPr>
                <w:rFonts w:ascii="Times New Roman" w:hAnsi="Times New Roman" w:cs="Times New Roman"/>
                <w:b/>
                <w:bCs/>
                <w:sz w:val="24"/>
              </w:rPr>
              <w:t xml:space="preserve"> </w:t>
            </w:r>
            <w:r w:rsidRPr="00CB39C5">
              <w:rPr>
                <w:rFonts w:ascii="Times New Roman" w:hAnsi="Times New Roman" w:cs="Times New Roman"/>
                <w:b/>
                <w:bCs/>
                <w:sz w:val="24"/>
              </w:rPr>
              <w:t xml:space="preserve">Pasivo actuarial: </w:t>
            </w:r>
          </w:p>
          <w:p w14:paraId="5537B709" w14:textId="77777777" w:rsidR="00A941E2" w:rsidRPr="00A941E2" w:rsidRDefault="00A941E2" w:rsidP="00BE4F31">
            <w:pPr>
              <w:jc w:val="both"/>
              <w:rPr>
                <w:rFonts w:ascii="Times New Roman" w:hAnsi="Times New Roman" w:cs="Times New Roman"/>
                <w:sz w:val="24"/>
              </w:rPr>
            </w:pPr>
            <w:r w:rsidRPr="00A941E2">
              <w:rPr>
                <w:rFonts w:ascii="Times New Roman" w:hAnsi="Times New Roman" w:cs="Times New Roman"/>
                <w:sz w:val="24"/>
              </w:rPr>
              <w:t xml:space="preserve">Pensiones en Curso de Pago (separado en vejez, invalidez y muerte), Beneficios futuros de la población actual (separado en vejez, </w:t>
            </w:r>
            <w:r w:rsidRPr="00A941E2">
              <w:rPr>
                <w:rFonts w:ascii="Times New Roman" w:hAnsi="Times New Roman" w:cs="Times New Roman"/>
                <w:sz w:val="24"/>
              </w:rPr>
              <w:lastRenderedPageBreak/>
              <w:t>invalidez y muerte), Beneficios por Separación (si aplica), Gastos Administrativos (si aplica) y otros gastos o beneficios (si aplica).</w:t>
            </w:r>
          </w:p>
          <w:p w14:paraId="5575AABC" w14:textId="61E153BE" w:rsidR="00A941E2" w:rsidRDefault="00A941E2" w:rsidP="00BE4F31">
            <w:pPr>
              <w:jc w:val="both"/>
              <w:rPr>
                <w:rFonts w:ascii="Times New Roman" w:hAnsi="Times New Roman" w:cs="Times New Roman"/>
                <w:sz w:val="24"/>
              </w:rPr>
            </w:pPr>
          </w:p>
          <w:p w14:paraId="1C569B22" w14:textId="418A2B89" w:rsidR="00CB39C5" w:rsidRDefault="00CB39C5" w:rsidP="00BE4F31">
            <w:pPr>
              <w:jc w:val="both"/>
              <w:rPr>
                <w:rFonts w:ascii="Times New Roman" w:hAnsi="Times New Roman" w:cs="Times New Roman"/>
                <w:sz w:val="24"/>
              </w:rPr>
            </w:pPr>
          </w:p>
          <w:p w14:paraId="6CB50BD8" w14:textId="78945EF1" w:rsidR="00CB39C5" w:rsidRDefault="00CB39C5" w:rsidP="00BE4F31">
            <w:pPr>
              <w:jc w:val="both"/>
              <w:rPr>
                <w:rFonts w:ascii="Times New Roman" w:hAnsi="Times New Roman" w:cs="Times New Roman"/>
                <w:sz w:val="24"/>
              </w:rPr>
            </w:pPr>
          </w:p>
          <w:p w14:paraId="6F0B3EF5" w14:textId="1D7B1D24" w:rsidR="00CB39C5" w:rsidRDefault="00CB39C5" w:rsidP="00BE4F31">
            <w:pPr>
              <w:jc w:val="both"/>
              <w:rPr>
                <w:rFonts w:ascii="Times New Roman" w:hAnsi="Times New Roman" w:cs="Times New Roman"/>
                <w:sz w:val="24"/>
              </w:rPr>
            </w:pPr>
          </w:p>
          <w:p w14:paraId="1719A35B" w14:textId="4D9C9327" w:rsidR="00CB39C5" w:rsidRDefault="00CB39C5" w:rsidP="00BE4F31">
            <w:pPr>
              <w:jc w:val="both"/>
              <w:rPr>
                <w:rFonts w:ascii="Times New Roman" w:hAnsi="Times New Roman" w:cs="Times New Roman"/>
                <w:sz w:val="24"/>
              </w:rPr>
            </w:pPr>
          </w:p>
          <w:p w14:paraId="0AC628BF" w14:textId="6F15D83D" w:rsidR="00CB39C5" w:rsidRDefault="00CB39C5" w:rsidP="00BE4F31">
            <w:pPr>
              <w:jc w:val="both"/>
              <w:rPr>
                <w:rFonts w:ascii="Times New Roman" w:hAnsi="Times New Roman" w:cs="Times New Roman"/>
                <w:sz w:val="24"/>
              </w:rPr>
            </w:pPr>
          </w:p>
          <w:p w14:paraId="4EAC00A0" w14:textId="0A9DF325" w:rsidR="00CB39C5" w:rsidRDefault="00CB39C5" w:rsidP="00BE4F31">
            <w:pPr>
              <w:jc w:val="both"/>
              <w:rPr>
                <w:rFonts w:ascii="Times New Roman" w:hAnsi="Times New Roman" w:cs="Times New Roman"/>
                <w:sz w:val="24"/>
              </w:rPr>
            </w:pPr>
          </w:p>
          <w:p w14:paraId="68858BD6" w14:textId="77777777" w:rsidR="005F0F2E" w:rsidRDefault="005F0F2E" w:rsidP="00BE4F31">
            <w:pPr>
              <w:jc w:val="both"/>
              <w:rPr>
                <w:rFonts w:ascii="Times New Roman" w:hAnsi="Times New Roman" w:cs="Times New Roman"/>
                <w:sz w:val="24"/>
              </w:rPr>
            </w:pPr>
          </w:p>
          <w:p w14:paraId="2E3E6FEF" w14:textId="77777777" w:rsidR="00CB39C5" w:rsidRPr="00A941E2" w:rsidRDefault="00CB39C5" w:rsidP="00BE4F31">
            <w:pPr>
              <w:jc w:val="both"/>
              <w:rPr>
                <w:rFonts w:ascii="Times New Roman" w:hAnsi="Times New Roman" w:cs="Times New Roman"/>
                <w:sz w:val="24"/>
              </w:rPr>
            </w:pPr>
          </w:p>
          <w:p w14:paraId="01A4EECA" w14:textId="77777777" w:rsidR="00EC5ADB" w:rsidRDefault="00EC5ADB" w:rsidP="00BE4F31">
            <w:pPr>
              <w:jc w:val="both"/>
              <w:rPr>
                <w:rFonts w:ascii="Times New Roman" w:hAnsi="Times New Roman" w:cs="Times New Roman"/>
                <w:b/>
                <w:bCs/>
                <w:sz w:val="24"/>
              </w:rPr>
            </w:pPr>
          </w:p>
          <w:p w14:paraId="79D4AAD8" w14:textId="77777777" w:rsidR="00EC5ADB" w:rsidRDefault="00EC5ADB" w:rsidP="00BE4F31">
            <w:pPr>
              <w:jc w:val="both"/>
              <w:rPr>
                <w:rFonts w:ascii="Times New Roman" w:hAnsi="Times New Roman" w:cs="Times New Roman"/>
                <w:b/>
                <w:bCs/>
                <w:sz w:val="24"/>
              </w:rPr>
            </w:pPr>
          </w:p>
          <w:p w14:paraId="33F64071" w14:textId="77777777" w:rsidR="00EC5ADB" w:rsidRDefault="00EC5ADB" w:rsidP="00BE4F31">
            <w:pPr>
              <w:jc w:val="both"/>
              <w:rPr>
                <w:rFonts w:ascii="Times New Roman" w:hAnsi="Times New Roman" w:cs="Times New Roman"/>
                <w:b/>
                <w:bCs/>
                <w:sz w:val="24"/>
              </w:rPr>
            </w:pPr>
          </w:p>
          <w:p w14:paraId="3B9095C2" w14:textId="77777777" w:rsidR="00EC5ADB" w:rsidRDefault="00EC5ADB" w:rsidP="00BE4F31">
            <w:pPr>
              <w:jc w:val="both"/>
              <w:rPr>
                <w:rFonts w:ascii="Times New Roman" w:hAnsi="Times New Roman" w:cs="Times New Roman"/>
                <w:b/>
                <w:bCs/>
                <w:sz w:val="24"/>
              </w:rPr>
            </w:pPr>
          </w:p>
          <w:p w14:paraId="5E663F2B" w14:textId="77777777" w:rsidR="00EC5ADB" w:rsidRDefault="00EC5ADB" w:rsidP="00BE4F31">
            <w:pPr>
              <w:jc w:val="both"/>
              <w:rPr>
                <w:rFonts w:ascii="Times New Roman" w:hAnsi="Times New Roman" w:cs="Times New Roman"/>
                <w:b/>
                <w:bCs/>
                <w:sz w:val="24"/>
              </w:rPr>
            </w:pPr>
          </w:p>
          <w:p w14:paraId="6B046B6A" w14:textId="77777777" w:rsidR="00EC5ADB" w:rsidRDefault="00EC5ADB" w:rsidP="00BE4F31">
            <w:pPr>
              <w:jc w:val="both"/>
              <w:rPr>
                <w:rFonts w:ascii="Times New Roman" w:hAnsi="Times New Roman" w:cs="Times New Roman"/>
                <w:b/>
                <w:bCs/>
                <w:sz w:val="24"/>
              </w:rPr>
            </w:pPr>
          </w:p>
          <w:p w14:paraId="5B39456B" w14:textId="77777777" w:rsidR="00EC5ADB" w:rsidRDefault="00EC5ADB" w:rsidP="00BE4F31">
            <w:pPr>
              <w:jc w:val="both"/>
              <w:rPr>
                <w:rFonts w:ascii="Times New Roman" w:hAnsi="Times New Roman" w:cs="Times New Roman"/>
                <w:b/>
                <w:bCs/>
                <w:sz w:val="24"/>
              </w:rPr>
            </w:pPr>
          </w:p>
          <w:p w14:paraId="20A48418" w14:textId="77777777" w:rsidR="00EC5ADB" w:rsidRDefault="00EC5ADB" w:rsidP="00BE4F31">
            <w:pPr>
              <w:jc w:val="both"/>
              <w:rPr>
                <w:rFonts w:ascii="Times New Roman" w:hAnsi="Times New Roman" w:cs="Times New Roman"/>
                <w:b/>
                <w:bCs/>
                <w:sz w:val="24"/>
              </w:rPr>
            </w:pPr>
          </w:p>
          <w:p w14:paraId="702955D7" w14:textId="77777777" w:rsidR="00EC5ADB" w:rsidRDefault="00EC5ADB" w:rsidP="00BE4F31">
            <w:pPr>
              <w:jc w:val="both"/>
              <w:rPr>
                <w:rFonts w:ascii="Times New Roman" w:hAnsi="Times New Roman" w:cs="Times New Roman"/>
                <w:b/>
                <w:bCs/>
                <w:sz w:val="24"/>
              </w:rPr>
            </w:pPr>
          </w:p>
          <w:p w14:paraId="2C92857C" w14:textId="77777777" w:rsidR="00EC5ADB" w:rsidRDefault="00EC5ADB" w:rsidP="00BE4F31">
            <w:pPr>
              <w:jc w:val="both"/>
              <w:rPr>
                <w:rFonts w:ascii="Times New Roman" w:hAnsi="Times New Roman" w:cs="Times New Roman"/>
                <w:b/>
                <w:bCs/>
                <w:sz w:val="24"/>
              </w:rPr>
            </w:pPr>
          </w:p>
          <w:p w14:paraId="038E5725" w14:textId="0A96414D" w:rsidR="00EC5ADB" w:rsidRDefault="00EC5ADB" w:rsidP="00BE4F31">
            <w:pPr>
              <w:jc w:val="both"/>
              <w:rPr>
                <w:rFonts w:ascii="Times New Roman" w:hAnsi="Times New Roman" w:cs="Times New Roman"/>
                <w:b/>
                <w:bCs/>
                <w:sz w:val="24"/>
              </w:rPr>
            </w:pPr>
          </w:p>
          <w:p w14:paraId="4153D248" w14:textId="77777777" w:rsidR="005E7CD0" w:rsidRDefault="005E7CD0" w:rsidP="00BE4F31">
            <w:pPr>
              <w:jc w:val="both"/>
              <w:rPr>
                <w:rFonts w:ascii="Times New Roman" w:hAnsi="Times New Roman" w:cs="Times New Roman"/>
                <w:b/>
                <w:bCs/>
                <w:sz w:val="24"/>
              </w:rPr>
            </w:pPr>
          </w:p>
          <w:p w14:paraId="6F7DA3FD" w14:textId="77777777" w:rsidR="00EC5ADB" w:rsidRDefault="00EC5ADB" w:rsidP="00BE4F31">
            <w:pPr>
              <w:jc w:val="both"/>
              <w:rPr>
                <w:rFonts w:ascii="Times New Roman" w:hAnsi="Times New Roman" w:cs="Times New Roman"/>
                <w:b/>
                <w:bCs/>
                <w:sz w:val="24"/>
              </w:rPr>
            </w:pPr>
          </w:p>
          <w:p w14:paraId="1E23DFAA" w14:textId="06B1D679" w:rsidR="00A941E2" w:rsidRPr="00CB39C5" w:rsidRDefault="00A941E2" w:rsidP="00BE4F31">
            <w:pPr>
              <w:jc w:val="both"/>
              <w:rPr>
                <w:rFonts w:ascii="Times New Roman" w:hAnsi="Times New Roman" w:cs="Times New Roman"/>
                <w:b/>
                <w:bCs/>
                <w:sz w:val="24"/>
              </w:rPr>
            </w:pPr>
            <w:r w:rsidRPr="00CB39C5">
              <w:rPr>
                <w:rFonts w:ascii="Times New Roman" w:hAnsi="Times New Roman" w:cs="Times New Roman"/>
                <w:b/>
                <w:bCs/>
                <w:sz w:val="24"/>
              </w:rPr>
              <w:t>3)</w:t>
            </w:r>
            <w:r w:rsidR="00CB39C5">
              <w:rPr>
                <w:rFonts w:ascii="Times New Roman" w:hAnsi="Times New Roman" w:cs="Times New Roman"/>
                <w:b/>
                <w:bCs/>
                <w:sz w:val="24"/>
              </w:rPr>
              <w:t xml:space="preserve"> </w:t>
            </w:r>
            <w:r w:rsidRPr="00CB39C5">
              <w:rPr>
                <w:rFonts w:ascii="Times New Roman" w:hAnsi="Times New Roman" w:cs="Times New Roman"/>
                <w:b/>
                <w:bCs/>
                <w:sz w:val="24"/>
              </w:rPr>
              <w:t xml:space="preserve">Cálculos actuariales: </w:t>
            </w:r>
          </w:p>
          <w:p w14:paraId="61484FC7" w14:textId="77777777" w:rsidR="00A941E2" w:rsidRPr="00A941E2" w:rsidRDefault="00A941E2" w:rsidP="00BE4F31">
            <w:pPr>
              <w:jc w:val="both"/>
              <w:rPr>
                <w:rFonts w:ascii="Times New Roman" w:hAnsi="Times New Roman" w:cs="Times New Roman"/>
                <w:sz w:val="24"/>
              </w:rPr>
            </w:pPr>
            <w:r w:rsidRPr="00A941E2">
              <w:rPr>
                <w:rFonts w:ascii="Times New Roman" w:hAnsi="Times New Roman" w:cs="Times New Roman"/>
                <w:sz w:val="24"/>
              </w:rPr>
              <w:t xml:space="preserve">Masa Salarial, Prima Media Nivelada (teórica, si aplica), Prima Media considerando las contribuciones sobre </w:t>
            </w:r>
            <w:r w:rsidRPr="00A941E2">
              <w:rPr>
                <w:rFonts w:ascii="Times New Roman" w:hAnsi="Times New Roman" w:cs="Times New Roman"/>
                <w:sz w:val="24"/>
              </w:rPr>
              <w:lastRenderedPageBreak/>
              <w:t>las pensiones (si aplica), Déficit/Superávit Actuarial y Razón (o Ratio) de Solvencia.</w:t>
            </w:r>
          </w:p>
          <w:p w14:paraId="2E296906" w14:textId="77777777" w:rsidR="00A941E2" w:rsidRPr="00A941E2" w:rsidRDefault="00A941E2" w:rsidP="00BE4F31">
            <w:pPr>
              <w:jc w:val="both"/>
              <w:rPr>
                <w:rFonts w:ascii="Times New Roman" w:hAnsi="Times New Roman" w:cs="Times New Roman"/>
                <w:sz w:val="24"/>
              </w:rPr>
            </w:pPr>
            <w:r w:rsidRPr="00A941E2">
              <w:rPr>
                <w:rFonts w:ascii="Times New Roman" w:hAnsi="Times New Roman" w:cs="Times New Roman"/>
                <w:sz w:val="24"/>
              </w:rPr>
              <w:t xml:space="preserve">Adicionalmente, los resultados de todos los escenarios deben ser consistentes entre </w:t>
            </w:r>
            <w:r w:rsidRPr="00A941E2">
              <w:rPr>
                <w:rFonts w:ascii="Times New Roman" w:hAnsi="Times New Roman" w:cs="Times New Roman"/>
                <w:sz w:val="24"/>
              </w:rPr>
              <w:lastRenderedPageBreak/>
              <w:t>sí, tanto a nivel general, como en cada una de las partidas.</w:t>
            </w:r>
          </w:p>
          <w:p w14:paraId="05AEDBF5" w14:textId="5F193625" w:rsidR="00A941E2" w:rsidRDefault="00A941E2" w:rsidP="00BE4F31">
            <w:pPr>
              <w:jc w:val="both"/>
              <w:rPr>
                <w:rFonts w:ascii="Times New Roman" w:hAnsi="Times New Roman" w:cs="Times New Roman"/>
                <w:sz w:val="24"/>
              </w:rPr>
            </w:pPr>
            <w:r w:rsidRPr="00A941E2">
              <w:rPr>
                <w:rFonts w:ascii="Times New Roman" w:hAnsi="Times New Roman" w:cs="Times New Roman"/>
                <w:sz w:val="24"/>
              </w:rPr>
              <w:t>En caso de haberse aprobado reformas (a los perfiles de requisitos y beneficios) y se tenga conocimiento de recursos o acciones judiciales que puedan modificar su aplicación y sean materiales, se deben presentar escenarios adicionales (al menos, con grupo cerrado y beneficios devengados) que muestren la situación del fondo sin las reformas aprobadas y/o el eventual resultado de aquello que se encuentre impugnado o en discusión.</w:t>
            </w:r>
          </w:p>
          <w:p w14:paraId="653F1F74" w14:textId="77777777" w:rsidR="00CB39C5" w:rsidRPr="00A941E2" w:rsidRDefault="00CB39C5" w:rsidP="00BE4F31">
            <w:pPr>
              <w:jc w:val="both"/>
              <w:rPr>
                <w:rFonts w:ascii="Times New Roman" w:hAnsi="Times New Roman" w:cs="Times New Roman"/>
                <w:sz w:val="24"/>
              </w:rPr>
            </w:pPr>
          </w:p>
          <w:p w14:paraId="2038F224" w14:textId="2BDDCF4C" w:rsidR="00A941E2" w:rsidRPr="00CB39C5" w:rsidRDefault="00A941E2" w:rsidP="00BE4F31">
            <w:pPr>
              <w:jc w:val="both"/>
              <w:rPr>
                <w:rFonts w:ascii="Times New Roman" w:hAnsi="Times New Roman" w:cs="Times New Roman"/>
                <w:b/>
                <w:bCs/>
                <w:sz w:val="24"/>
              </w:rPr>
            </w:pPr>
            <w:r w:rsidRPr="00CB39C5">
              <w:rPr>
                <w:rFonts w:ascii="Times New Roman" w:hAnsi="Times New Roman" w:cs="Times New Roman"/>
                <w:b/>
                <w:bCs/>
                <w:sz w:val="24"/>
              </w:rPr>
              <w:t>4)</w:t>
            </w:r>
            <w:r w:rsidR="00CB39C5">
              <w:rPr>
                <w:rFonts w:ascii="Times New Roman" w:hAnsi="Times New Roman" w:cs="Times New Roman"/>
                <w:b/>
                <w:bCs/>
                <w:sz w:val="24"/>
              </w:rPr>
              <w:t xml:space="preserve"> </w:t>
            </w:r>
            <w:r w:rsidRPr="00CB39C5">
              <w:rPr>
                <w:rFonts w:ascii="Times New Roman" w:hAnsi="Times New Roman" w:cs="Times New Roman"/>
                <w:b/>
                <w:bCs/>
                <w:sz w:val="24"/>
              </w:rPr>
              <w:t xml:space="preserve">Proyecciones demográficas y financieras: </w:t>
            </w:r>
          </w:p>
          <w:p w14:paraId="43AE0208" w14:textId="77777777" w:rsidR="00A941E2" w:rsidRPr="00A941E2" w:rsidRDefault="00A941E2" w:rsidP="00BE4F31">
            <w:pPr>
              <w:jc w:val="both"/>
              <w:rPr>
                <w:rFonts w:ascii="Times New Roman" w:hAnsi="Times New Roman" w:cs="Times New Roman"/>
                <w:sz w:val="24"/>
              </w:rPr>
            </w:pPr>
            <w:r w:rsidRPr="00A941E2">
              <w:rPr>
                <w:rFonts w:ascii="Times New Roman" w:hAnsi="Times New Roman" w:cs="Times New Roman"/>
                <w:sz w:val="24"/>
              </w:rPr>
              <w:t>Deben mostrarse de forma que puedan comprobarse cada una de las sumas, totales, subtotales y relaciones directas entre los valores y montos presentados.</w:t>
            </w:r>
          </w:p>
          <w:p w14:paraId="0590B42B" w14:textId="77777777" w:rsidR="00A941E2" w:rsidRPr="00A941E2" w:rsidRDefault="00A941E2" w:rsidP="00BE4F31">
            <w:pPr>
              <w:jc w:val="both"/>
              <w:rPr>
                <w:rFonts w:ascii="Times New Roman" w:hAnsi="Times New Roman" w:cs="Times New Roman"/>
                <w:sz w:val="24"/>
              </w:rPr>
            </w:pPr>
          </w:p>
          <w:p w14:paraId="1B5C7F22" w14:textId="2C544739" w:rsidR="00A941E2" w:rsidRPr="00CB39C5" w:rsidRDefault="00A941E2" w:rsidP="00BE4F31">
            <w:pPr>
              <w:jc w:val="both"/>
              <w:rPr>
                <w:rFonts w:ascii="Times New Roman" w:hAnsi="Times New Roman" w:cs="Times New Roman"/>
                <w:b/>
                <w:bCs/>
                <w:sz w:val="24"/>
              </w:rPr>
            </w:pPr>
            <w:r w:rsidRPr="00CB39C5">
              <w:rPr>
                <w:rFonts w:ascii="Times New Roman" w:hAnsi="Times New Roman" w:cs="Times New Roman"/>
                <w:b/>
                <w:bCs/>
                <w:sz w:val="24"/>
              </w:rPr>
              <w:lastRenderedPageBreak/>
              <w:t>5)</w:t>
            </w:r>
            <w:r w:rsidR="00CB39C5">
              <w:rPr>
                <w:rFonts w:ascii="Times New Roman" w:hAnsi="Times New Roman" w:cs="Times New Roman"/>
                <w:b/>
                <w:bCs/>
                <w:sz w:val="24"/>
              </w:rPr>
              <w:t xml:space="preserve"> </w:t>
            </w:r>
            <w:r w:rsidRPr="00CB39C5">
              <w:rPr>
                <w:rFonts w:ascii="Times New Roman" w:hAnsi="Times New Roman" w:cs="Times New Roman"/>
                <w:b/>
                <w:bCs/>
                <w:sz w:val="24"/>
              </w:rPr>
              <w:t xml:space="preserve">Conclusiones y recomendaciones: </w:t>
            </w:r>
          </w:p>
          <w:p w14:paraId="73B03776" w14:textId="468606F4" w:rsidR="00736559" w:rsidRDefault="00A941E2" w:rsidP="00BE4F31">
            <w:pPr>
              <w:jc w:val="both"/>
              <w:rPr>
                <w:rFonts w:ascii="Times New Roman" w:hAnsi="Times New Roman" w:cs="Times New Roman"/>
                <w:sz w:val="24"/>
              </w:rPr>
            </w:pPr>
            <w:r w:rsidRPr="00A941E2">
              <w:rPr>
                <w:rFonts w:ascii="Times New Roman" w:hAnsi="Times New Roman" w:cs="Times New Roman"/>
                <w:sz w:val="24"/>
              </w:rPr>
              <w:t>Deben ser explícitas, claras, completas y consistentes con respecto a los análisis realizados.</w:t>
            </w:r>
          </w:p>
        </w:tc>
        <w:tc>
          <w:tcPr>
            <w:tcW w:w="1233" w:type="pct"/>
          </w:tcPr>
          <w:p w14:paraId="40180F20" w14:textId="77777777" w:rsidR="00CB39C5" w:rsidRDefault="00CB39C5" w:rsidP="00BE4F31">
            <w:pPr>
              <w:jc w:val="both"/>
              <w:rPr>
                <w:rFonts w:ascii="Times New Roman" w:hAnsi="Times New Roman" w:cs="Times New Roman"/>
                <w:sz w:val="24"/>
              </w:rPr>
            </w:pPr>
          </w:p>
          <w:p w14:paraId="5580C476" w14:textId="038D9333" w:rsidR="00CB39C5" w:rsidRDefault="00CB39C5" w:rsidP="00BE4F31">
            <w:pPr>
              <w:jc w:val="both"/>
              <w:rPr>
                <w:rFonts w:ascii="Times New Roman" w:hAnsi="Times New Roman" w:cs="Times New Roman"/>
                <w:sz w:val="24"/>
              </w:rPr>
            </w:pPr>
          </w:p>
          <w:p w14:paraId="6954B7A8" w14:textId="7216A7B5" w:rsidR="00616CD2" w:rsidRDefault="00616CD2" w:rsidP="00BE4F31">
            <w:pPr>
              <w:jc w:val="both"/>
              <w:rPr>
                <w:rFonts w:ascii="Times New Roman" w:hAnsi="Times New Roman" w:cs="Times New Roman"/>
                <w:sz w:val="24"/>
              </w:rPr>
            </w:pPr>
          </w:p>
          <w:p w14:paraId="6A2CB85F" w14:textId="50AA0AD3" w:rsidR="00616CD2" w:rsidRDefault="00616CD2" w:rsidP="00BE4F31">
            <w:pPr>
              <w:jc w:val="both"/>
              <w:rPr>
                <w:rFonts w:ascii="Times New Roman" w:hAnsi="Times New Roman" w:cs="Times New Roman"/>
                <w:sz w:val="24"/>
              </w:rPr>
            </w:pPr>
          </w:p>
          <w:p w14:paraId="266E133A" w14:textId="67E451FD" w:rsidR="00616CD2" w:rsidRDefault="00616CD2" w:rsidP="00BE4F31">
            <w:pPr>
              <w:jc w:val="both"/>
              <w:rPr>
                <w:rFonts w:ascii="Times New Roman" w:hAnsi="Times New Roman" w:cs="Times New Roman"/>
                <w:sz w:val="24"/>
              </w:rPr>
            </w:pPr>
          </w:p>
          <w:p w14:paraId="3D2A4069" w14:textId="18F5CC65" w:rsidR="00616CD2" w:rsidRDefault="00616CD2" w:rsidP="00BE4F31">
            <w:pPr>
              <w:jc w:val="both"/>
              <w:rPr>
                <w:rFonts w:ascii="Times New Roman" w:hAnsi="Times New Roman" w:cs="Times New Roman"/>
                <w:sz w:val="24"/>
              </w:rPr>
            </w:pPr>
          </w:p>
          <w:p w14:paraId="28AF06C6" w14:textId="5DA3A9BA" w:rsidR="00616CD2" w:rsidRDefault="00616CD2" w:rsidP="00BE4F31">
            <w:pPr>
              <w:jc w:val="both"/>
              <w:rPr>
                <w:rFonts w:ascii="Times New Roman" w:hAnsi="Times New Roman" w:cs="Times New Roman"/>
                <w:sz w:val="24"/>
              </w:rPr>
            </w:pPr>
          </w:p>
          <w:p w14:paraId="6AB32F91" w14:textId="7734B633" w:rsidR="00616CD2" w:rsidRDefault="00616CD2" w:rsidP="00BE4F31">
            <w:pPr>
              <w:jc w:val="both"/>
              <w:rPr>
                <w:rFonts w:ascii="Times New Roman" w:hAnsi="Times New Roman" w:cs="Times New Roman"/>
                <w:sz w:val="24"/>
              </w:rPr>
            </w:pPr>
          </w:p>
          <w:p w14:paraId="3C3EAB47" w14:textId="4B3D9A3C" w:rsidR="00616CD2" w:rsidRDefault="00616CD2" w:rsidP="00BE4F31">
            <w:pPr>
              <w:jc w:val="both"/>
              <w:rPr>
                <w:rFonts w:ascii="Times New Roman" w:hAnsi="Times New Roman" w:cs="Times New Roman"/>
                <w:sz w:val="24"/>
              </w:rPr>
            </w:pPr>
          </w:p>
          <w:p w14:paraId="1552C8AA" w14:textId="23E8E592" w:rsidR="00616CD2" w:rsidRDefault="00616CD2" w:rsidP="00BE4F31">
            <w:pPr>
              <w:jc w:val="both"/>
              <w:rPr>
                <w:rFonts w:ascii="Times New Roman" w:hAnsi="Times New Roman" w:cs="Times New Roman"/>
                <w:sz w:val="24"/>
              </w:rPr>
            </w:pPr>
          </w:p>
          <w:p w14:paraId="38BBD447" w14:textId="18CB7127" w:rsidR="00616CD2" w:rsidRDefault="00616CD2" w:rsidP="00BE4F31">
            <w:pPr>
              <w:jc w:val="both"/>
              <w:rPr>
                <w:rFonts w:ascii="Times New Roman" w:hAnsi="Times New Roman" w:cs="Times New Roman"/>
                <w:sz w:val="24"/>
              </w:rPr>
            </w:pPr>
          </w:p>
          <w:p w14:paraId="4FC091F9" w14:textId="29ACEF20" w:rsidR="00616CD2" w:rsidRDefault="00616CD2" w:rsidP="00BE4F31">
            <w:pPr>
              <w:jc w:val="both"/>
              <w:rPr>
                <w:rFonts w:ascii="Times New Roman" w:hAnsi="Times New Roman" w:cs="Times New Roman"/>
                <w:sz w:val="24"/>
              </w:rPr>
            </w:pPr>
          </w:p>
          <w:p w14:paraId="6A5E6727" w14:textId="42A83CC7" w:rsidR="00616CD2" w:rsidRDefault="00616CD2" w:rsidP="00BE4F31">
            <w:pPr>
              <w:jc w:val="both"/>
              <w:rPr>
                <w:rFonts w:ascii="Times New Roman" w:hAnsi="Times New Roman" w:cs="Times New Roman"/>
                <w:sz w:val="24"/>
              </w:rPr>
            </w:pPr>
          </w:p>
          <w:p w14:paraId="4B307090" w14:textId="1C5B2F16" w:rsidR="00616CD2" w:rsidRDefault="00616CD2" w:rsidP="00BE4F31">
            <w:pPr>
              <w:jc w:val="both"/>
              <w:rPr>
                <w:rFonts w:ascii="Times New Roman" w:hAnsi="Times New Roman" w:cs="Times New Roman"/>
                <w:sz w:val="24"/>
              </w:rPr>
            </w:pPr>
          </w:p>
          <w:p w14:paraId="712A329C" w14:textId="7AE47FC8" w:rsidR="00616CD2" w:rsidRDefault="00616CD2" w:rsidP="00BE4F31">
            <w:pPr>
              <w:jc w:val="both"/>
              <w:rPr>
                <w:rFonts w:ascii="Times New Roman" w:hAnsi="Times New Roman" w:cs="Times New Roman"/>
                <w:sz w:val="24"/>
              </w:rPr>
            </w:pPr>
          </w:p>
          <w:p w14:paraId="2B071843" w14:textId="4A3A9EE0" w:rsidR="00616CD2" w:rsidRDefault="00616CD2" w:rsidP="00BE4F31">
            <w:pPr>
              <w:jc w:val="both"/>
              <w:rPr>
                <w:rFonts w:ascii="Times New Roman" w:hAnsi="Times New Roman" w:cs="Times New Roman"/>
                <w:sz w:val="24"/>
              </w:rPr>
            </w:pPr>
          </w:p>
          <w:p w14:paraId="45EDDDBA" w14:textId="5160070E" w:rsidR="00616CD2" w:rsidRDefault="00616CD2" w:rsidP="00BE4F31">
            <w:pPr>
              <w:jc w:val="both"/>
              <w:rPr>
                <w:rFonts w:ascii="Times New Roman" w:hAnsi="Times New Roman" w:cs="Times New Roman"/>
                <w:sz w:val="24"/>
              </w:rPr>
            </w:pPr>
          </w:p>
          <w:p w14:paraId="6BFB7FCC" w14:textId="2A629B8A" w:rsidR="00616CD2" w:rsidRDefault="00616CD2" w:rsidP="00BE4F31">
            <w:pPr>
              <w:jc w:val="both"/>
              <w:rPr>
                <w:rFonts w:ascii="Times New Roman" w:hAnsi="Times New Roman" w:cs="Times New Roman"/>
                <w:sz w:val="24"/>
              </w:rPr>
            </w:pPr>
          </w:p>
          <w:p w14:paraId="23F5BC4D" w14:textId="25458E2C" w:rsidR="00616CD2" w:rsidRDefault="00616CD2" w:rsidP="00BE4F31">
            <w:pPr>
              <w:jc w:val="both"/>
              <w:rPr>
                <w:rFonts w:ascii="Times New Roman" w:hAnsi="Times New Roman" w:cs="Times New Roman"/>
                <w:sz w:val="24"/>
              </w:rPr>
            </w:pPr>
          </w:p>
          <w:p w14:paraId="786BEA4C" w14:textId="5F086E47" w:rsidR="00616CD2" w:rsidRDefault="00616CD2" w:rsidP="00BE4F31">
            <w:pPr>
              <w:jc w:val="both"/>
              <w:rPr>
                <w:rFonts w:ascii="Times New Roman" w:hAnsi="Times New Roman" w:cs="Times New Roman"/>
                <w:sz w:val="24"/>
              </w:rPr>
            </w:pPr>
          </w:p>
          <w:p w14:paraId="617B7F9E" w14:textId="59DBCAD4" w:rsidR="00616CD2" w:rsidRDefault="00616CD2" w:rsidP="00BE4F31">
            <w:pPr>
              <w:jc w:val="both"/>
              <w:rPr>
                <w:rFonts w:ascii="Times New Roman" w:hAnsi="Times New Roman" w:cs="Times New Roman"/>
                <w:sz w:val="24"/>
              </w:rPr>
            </w:pPr>
          </w:p>
          <w:p w14:paraId="60011F93" w14:textId="26252E35" w:rsidR="00616CD2" w:rsidRDefault="00616CD2" w:rsidP="00BE4F31">
            <w:pPr>
              <w:jc w:val="both"/>
              <w:rPr>
                <w:rFonts w:ascii="Times New Roman" w:hAnsi="Times New Roman" w:cs="Times New Roman"/>
                <w:sz w:val="24"/>
              </w:rPr>
            </w:pPr>
          </w:p>
          <w:p w14:paraId="7B6A7EFE" w14:textId="3F96CB03" w:rsidR="00616CD2" w:rsidRDefault="00616CD2" w:rsidP="00BE4F31">
            <w:pPr>
              <w:jc w:val="both"/>
              <w:rPr>
                <w:rFonts w:ascii="Times New Roman" w:hAnsi="Times New Roman" w:cs="Times New Roman"/>
                <w:sz w:val="24"/>
              </w:rPr>
            </w:pPr>
          </w:p>
          <w:p w14:paraId="16F70BEF" w14:textId="1E917B23" w:rsidR="00616CD2" w:rsidRDefault="00616CD2" w:rsidP="00BE4F31">
            <w:pPr>
              <w:jc w:val="both"/>
              <w:rPr>
                <w:rFonts w:ascii="Times New Roman" w:hAnsi="Times New Roman" w:cs="Times New Roman"/>
                <w:sz w:val="24"/>
              </w:rPr>
            </w:pPr>
          </w:p>
          <w:p w14:paraId="4E2DA0BE" w14:textId="477C6740" w:rsidR="00616CD2" w:rsidRDefault="00616CD2" w:rsidP="00BE4F31">
            <w:pPr>
              <w:jc w:val="both"/>
              <w:rPr>
                <w:rFonts w:ascii="Times New Roman" w:hAnsi="Times New Roman" w:cs="Times New Roman"/>
                <w:sz w:val="24"/>
              </w:rPr>
            </w:pPr>
          </w:p>
          <w:p w14:paraId="0A91CE02" w14:textId="1698C858" w:rsidR="00616CD2" w:rsidRDefault="00616CD2" w:rsidP="00BE4F31">
            <w:pPr>
              <w:jc w:val="both"/>
              <w:rPr>
                <w:rFonts w:ascii="Times New Roman" w:hAnsi="Times New Roman" w:cs="Times New Roman"/>
                <w:sz w:val="24"/>
              </w:rPr>
            </w:pPr>
          </w:p>
          <w:p w14:paraId="7E4A927C" w14:textId="7A421CE6" w:rsidR="00616CD2" w:rsidRDefault="00616CD2" w:rsidP="00BE4F31">
            <w:pPr>
              <w:jc w:val="both"/>
              <w:rPr>
                <w:rFonts w:ascii="Times New Roman" w:hAnsi="Times New Roman" w:cs="Times New Roman"/>
                <w:sz w:val="24"/>
              </w:rPr>
            </w:pPr>
          </w:p>
          <w:p w14:paraId="555B9106" w14:textId="34D77B8E" w:rsidR="00A574B9" w:rsidRDefault="00A574B9" w:rsidP="00BE4F31">
            <w:pPr>
              <w:jc w:val="both"/>
              <w:rPr>
                <w:rFonts w:ascii="Times New Roman" w:hAnsi="Times New Roman" w:cs="Times New Roman"/>
                <w:sz w:val="24"/>
              </w:rPr>
            </w:pPr>
          </w:p>
          <w:p w14:paraId="49ABD166" w14:textId="5F8D1596" w:rsidR="00A574B9" w:rsidRDefault="00A574B9" w:rsidP="00BE4F31">
            <w:pPr>
              <w:jc w:val="both"/>
              <w:rPr>
                <w:rFonts w:ascii="Times New Roman" w:hAnsi="Times New Roman" w:cs="Times New Roman"/>
                <w:sz w:val="24"/>
              </w:rPr>
            </w:pPr>
          </w:p>
          <w:p w14:paraId="42820C09" w14:textId="1214885E" w:rsidR="00A574B9" w:rsidRDefault="00A574B9" w:rsidP="00BE4F31">
            <w:pPr>
              <w:jc w:val="both"/>
              <w:rPr>
                <w:rFonts w:ascii="Times New Roman" w:hAnsi="Times New Roman" w:cs="Times New Roman"/>
                <w:sz w:val="24"/>
              </w:rPr>
            </w:pPr>
          </w:p>
          <w:p w14:paraId="38C0427C" w14:textId="42C35BB3" w:rsidR="00A574B9" w:rsidRDefault="00A574B9" w:rsidP="00BE4F31">
            <w:pPr>
              <w:jc w:val="both"/>
              <w:rPr>
                <w:rFonts w:ascii="Times New Roman" w:hAnsi="Times New Roman" w:cs="Times New Roman"/>
                <w:sz w:val="24"/>
              </w:rPr>
            </w:pPr>
          </w:p>
          <w:p w14:paraId="5BA1B4E6" w14:textId="65A5B158" w:rsidR="00A574B9" w:rsidRDefault="00A574B9" w:rsidP="00BE4F31">
            <w:pPr>
              <w:jc w:val="both"/>
              <w:rPr>
                <w:rFonts w:ascii="Times New Roman" w:hAnsi="Times New Roman" w:cs="Times New Roman"/>
                <w:sz w:val="24"/>
              </w:rPr>
            </w:pPr>
          </w:p>
          <w:p w14:paraId="20917C59" w14:textId="085C3415" w:rsidR="00A574B9" w:rsidRDefault="00A574B9" w:rsidP="00BE4F31">
            <w:pPr>
              <w:jc w:val="both"/>
              <w:rPr>
                <w:rFonts w:ascii="Times New Roman" w:hAnsi="Times New Roman" w:cs="Times New Roman"/>
                <w:sz w:val="24"/>
              </w:rPr>
            </w:pPr>
          </w:p>
          <w:p w14:paraId="5446C39F" w14:textId="39CB9B3B" w:rsidR="00A574B9" w:rsidRDefault="00A574B9" w:rsidP="00BE4F31">
            <w:pPr>
              <w:jc w:val="both"/>
              <w:rPr>
                <w:rFonts w:ascii="Times New Roman" w:hAnsi="Times New Roman" w:cs="Times New Roman"/>
                <w:sz w:val="24"/>
              </w:rPr>
            </w:pPr>
          </w:p>
          <w:p w14:paraId="530EF28F" w14:textId="7F7C46C4" w:rsidR="00A574B9" w:rsidRDefault="00A574B9" w:rsidP="00BE4F31">
            <w:pPr>
              <w:jc w:val="both"/>
              <w:rPr>
                <w:rFonts w:ascii="Times New Roman" w:hAnsi="Times New Roman" w:cs="Times New Roman"/>
                <w:sz w:val="24"/>
              </w:rPr>
            </w:pPr>
          </w:p>
          <w:p w14:paraId="5DB3BFD8" w14:textId="53D39803" w:rsidR="00A574B9" w:rsidRDefault="00A574B9" w:rsidP="00BE4F31">
            <w:pPr>
              <w:jc w:val="both"/>
              <w:rPr>
                <w:rFonts w:ascii="Times New Roman" w:hAnsi="Times New Roman" w:cs="Times New Roman"/>
                <w:sz w:val="24"/>
              </w:rPr>
            </w:pPr>
          </w:p>
          <w:p w14:paraId="777B7D0F" w14:textId="57799DB6" w:rsidR="00A574B9" w:rsidRDefault="00A574B9" w:rsidP="00BE4F31">
            <w:pPr>
              <w:jc w:val="both"/>
              <w:rPr>
                <w:rFonts w:ascii="Times New Roman" w:hAnsi="Times New Roman" w:cs="Times New Roman"/>
                <w:sz w:val="24"/>
              </w:rPr>
            </w:pPr>
          </w:p>
          <w:p w14:paraId="0950BED5" w14:textId="16CE8B4F" w:rsidR="00A574B9" w:rsidRPr="00413601" w:rsidRDefault="00A574B9" w:rsidP="00BE4F31">
            <w:pPr>
              <w:jc w:val="both"/>
              <w:rPr>
                <w:rFonts w:ascii="Times New Roman" w:hAnsi="Times New Roman" w:cs="Times New Roman"/>
                <w:b/>
                <w:bCs/>
                <w:sz w:val="24"/>
              </w:rPr>
            </w:pPr>
            <w:r w:rsidRPr="00413601">
              <w:rPr>
                <w:rFonts w:ascii="Times New Roman" w:hAnsi="Times New Roman" w:cs="Times New Roman"/>
                <w:b/>
                <w:bCs/>
                <w:sz w:val="24"/>
              </w:rPr>
              <w:t>JUPEMA</w:t>
            </w:r>
          </w:p>
          <w:p w14:paraId="79B5AB25" w14:textId="2C1587E0" w:rsidR="00A574B9" w:rsidRDefault="00A574B9" w:rsidP="00BE4F31">
            <w:pPr>
              <w:jc w:val="both"/>
              <w:rPr>
                <w:rFonts w:ascii="Times New Roman" w:hAnsi="Times New Roman" w:cs="Times New Roman"/>
                <w:sz w:val="24"/>
              </w:rPr>
            </w:pPr>
            <w:r>
              <w:rPr>
                <w:rFonts w:ascii="Times New Roman" w:hAnsi="Times New Roman" w:cs="Times New Roman"/>
                <w:sz w:val="24"/>
              </w:rPr>
              <w:t>“</w:t>
            </w:r>
            <w:r w:rsidRPr="00413601">
              <w:rPr>
                <w:rFonts w:ascii="Times New Roman" w:hAnsi="Times New Roman" w:cs="Times New Roman"/>
                <w:sz w:val="24"/>
              </w:rPr>
              <w:t xml:space="preserve">En este segundo artículo, en el inciso c). sobre supuestos, se indica que: “Si se presentan fórmulas o estimaciones para la construcción de tablas, estas deben mostrarse de forma explícita, con el objetivo de que sean replicables.” Se debe considerar que existen metodologías complejas a nivel matemático con lo cual la formulación puede ser difícil de comprender para el lector, y la valuación actuarial no es una herramienta única de utilización para la SUPEN, sino para el público en general, por lo que se debe velar por que se muestren </w:t>
            </w:r>
            <w:r w:rsidRPr="003F4FF4">
              <w:rPr>
                <w:rFonts w:ascii="Times New Roman" w:hAnsi="Times New Roman" w:cs="Times New Roman"/>
                <w:sz w:val="24"/>
              </w:rPr>
              <w:t>los resultados de las</w:t>
            </w:r>
            <w:r w:rsidRPr="00413601">
              <w:rPr>
                <w:rFonts w:ascii="Times New Roman" w:hAnsi="Times New Roman" w:cs="Times New Roman"/>
                <w:sz w:val="24"/>
              </w:rPr>
              <w:t xml:space="preserve"> tablas, formulas, estimaciones, supuestos y justificaciones utilizadas o asumidas por el Actuario para que se </w:t>
            </w:r>
            <w:r w:rsidRPr="00413601">
              <w:rPr>
                <w:rFonts w:ascii="Times New Roman" w:hAnsi="Times New Roman" w:cs="Times New Roman"/>
                <w:sz w:val="24"/>
              </w:rPr>
              <w:lastRenderedPageBreak/>
              <w:t xml:space="preserve">pueda replicar los resultados del estudio. Además, que podría ocurrir que una firma actuarial o un actuario independiente utilice metodologías o softwares registrados bajo alguna licencia que impida la revelación de ciertas metodologías utilizadas por temas legales de materia comercial o </w:t>
            </w:r>
            <w:r w:rsidRPr="003F4FF4">
              <w:rPr>
                <w:rFonts w:ascii="Times New Roman" w:hAnsi="Times New Roman" w:cs="Times New Roman"/>
                <w:sz w:val="24"/>
              </w:rPr>
              <w:t xml:space="preserve">derechos de autor. Por ejemplo, una fórmula de optimización o de proyección. Por lo que se recomienda solicitar un resumen de la metodología utilizada para la elaboración de las tablas, formulas, estimaciones o supuestos dentro del estudio actuarial y de esta manera analizar la razonabilidad de estos, como lo establecen las buenas prácticas de </w:t>
            </w:r>
            <w:proofErr w:type="spellStart"/>
            <w:r w:rsidRPr="003F4FF4">
              <w:rPr>
                <w:rFonts w:ascii="Times New Roman" w:hAnsi="Times New Roman" w:cs="Times New Roman"/>
                <w:sz w:val="24"/>
              </w:rPr>
              <w:t>actuariado</w:t>
            </w:r>
            <w:proofErr w:type="spellEnd"/>
            <w:r w:rsidRPr="003F4FF4">
              <w:rPr>
                <w:rFonts w:ascii="Times New Roman" w:hAnsi="Times New Roman" w:cs="Times New Roman"/>
                <w:sz w:val="24"/>
              </w:rPr>
              <w:t>.</w:t>
            </w:r>
          </w:p>
          <w:p w14:paraId="510A5FA9" w14:textId="77777777" w:rsidR="00534D00" w:rsidRDefault="00534D00" w:rsidP="00BE4F31">
            <w:pPr>
              <w:jc w:val="both"/>
              <w:rPr>
                <w:rFonts w:ascii="Times New Roman" w:hAnsi="Times New Roman" w:cs="Times New Roman"/>
                <w:sz w:val="24"/>
              </w:rPr>
            </w:pPr>
          </w:p>
          <w:p w14:paraId="0F333963" w14:textId="77777777" w:rsidR="00AA4DC1" w:rsidRDefault="00AA4DC1" w:rsidP="00BE4F31">
            <w:pPr>
              <w:jc w:val="both"/>
              <w:rPr>
                <w:rFonts w:ascii="Times New Roman" w:hAnsi="Times New Roman" w:cs="Times New Roman"/>
                <w:sz w:val="24"/>
              </w:rPr>
            </w:pPr>
          </w:p>
          <w:p w14:paraId="50A4B386" w14:textId="77777777" w:rsidR="00AA4DC1" w:rsidRDefault="00AA4DC1" w:rsidP="00BE4F31">
            <w:pPr>
              <w:jc w:val="both"/>
              <w:rPr>
                <w:rFonts w:ascii="Times New Roman" w:hAnsi="Times New Roman" w:cs="Times New Roman"/>
                <w:sz w:val="24"/>
              </w:rPr>
            </w:pPr>
          </w:p>
          <w:p w14:paraId="5377B7BC" w14:textId="77777777" w:rsidR="00AA4DC1" w:rsidRDefault="00AA4DC1" w:rsidP="00BE4F31">
            <w:pPr>
              <w:jc w:val="both"/>
              <w:rPr>
                <w:rFonts w:ascii="Times New Roman" w:hAnsi="Times New Roman" w:cs="Times New Roman"/>
                <w:sz w:val="24"/>
              </w:rPr>
            </w:pPr>
          </w:p>
          <w:p w14:paraId="025BDFE2" w14:textId="77777777" w:rsidR="00AA4DC1" w:rsidRDefault="00AA4DC1" w:rsidP="00BE4F31">
            <w:pPr>
              <w:jc w:val="both"/>
              <w:rPr>
                <w:rFonts w:ascii="Times New Roman" w:hAnsi="Times New Roman" w:cs="Times New Roman"/>
                <w:sz w:val="24"/>
              </w:rPr>
            </w:pPr>
          </w:p>
          <w:p w14:paraId="755B4C4A" w14:textId="77777777" w:rsidR="00AA4DC1" w:rsidRDefault="00AA4DC1" w:rsidP="00BE4F31">
            <w:pPr>
              <w:jc w:val="both"/>
              <w:rPr>
                <w:rFonts w:ascii="Times New Roman" w:hAnsi="Times New Roman" w:cs="Times New Roman"/>
                <w:sz w:val="24"/>
              </w:rPr>
            </w:pPr>
          </w:p>
          <w:p w14:paraId="42564F28" w14:textId="77777777" w:rsidR="00AA4DC1" w:rsidRDefault="00AA4DC1" w:rsidP="00BE4F31">
            <w:pPr>
              <w:jc w:val="both"/>
              <w:rPr>
                <w:rFonts w:ascii="Times New Roman" w:hAnsi="Times New Roman" w:cs="Times New Roman"/>
                <w:sz w:val="24"/>
              </w:rPr>
            </w:pPr>
          </w:p>
          <w:p w14:paraId="4973AC5E" w14:textId="10A66353"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Sobre el inciso d) donde se tiene como objetivo estandarizar el Balance Actuarial, </w:t>
            </w:r>
          </w:p>
          <w:p w14:paraId="59159CA6" w14:textId="464942DB" w:rsidR="00A574B9" w:rsidRPr="003F4FF4"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este solicita en forma explícita información adicional </w:t>
            </w:r>
            <w:r w:rsidRPr="003F4FF4">
              <w:rPr>
                <w:rFonts w:ascii="Times New Roman" w:hAnsi="Times New Roman" w:cs="Times New Roman"/>
                <w:sz w:val="24"/>
              </w:rPr>
              <w:t xml:space="preserve">que no está contemplada por el </w:t>
            </w:r>
            <w:r w:rsidRPr="008074CB">
              <w:rPr>
                <w:rFonts w:ascii="Times New Roman" w:hAnsi="Times New Roman" w:cs="Times New Roman"/>
                <w:i/>
                <w:iCs/>
                <w:sz w:val="24"/>
              </w:rPr>
              <w:t>Reglamento Actuarial</w:t>
            </w:r>
            <w:r w:rsidRPr="003F4FF4">
              <w:rPr>
                <w:rFonts w:ascii="Times New Roman" w:hAnsi="Times New Roman" w:cs="Times New Roman"/>
                <w:sz w:val="24"/>
              </w:rPr>
              <w:t xml:space="preserve"> aprobado por el CONASSIF, en particular el artículo 11, </w:t>
            </w:r>
          </w:p>
          <w:p w14:paraId="2D27816B" w14:textId="77777777" w:rsidR="00A574B9" w:rsidRPr="003F4FF4" w:rsidRDefault="00A574B9" w:rsidP="00BE4F31">
            <w:pPr>
              <w:jc w:val="both"/>
              <w:rPr>
                <w:rFonts w:ascii="Times New Roman" w:hAnsi="Times New Roman" w:cs="Times New Roman"/>
                <w:sz w:val="24"/>
              </w:rPr>
            </w:pPr>
            <w:r w:rsidRPr="003F4FF4">
              <w:rPr>
                <w:rFonts w:ascii="Times New Roman" w:hAnsi="Times New Roman" w:cs="Times New Roman"/>
                <w:sz w:val="24"/>
              </w:rPr>
              <w:t xml:space="preserve">como por ejemplo la Masa Salarial o el desglose del Activo en reserva en Pensiones </w:t>
            </w:r>
          </w:p>
          <w:p w14:paraId="5F9CBC09" w14:textId="77777777" w:rsidR="00A574B9" w:rsidRPr="00FA603F" w:rsidRDefault="00A574B9" w:rsidP="00BE4F31">
            <w:pPr>
              <w:jc w:val="both"/>
              <w:rPr>
                <w:rFonts w:ascii="Times New Roman" w:hAnsi="Times New Roman" w:cs="Times New Roman"/>
                <w:sz w:val="24"/>
              </w:rPr>
            </w:pPr>
            <w:r w:rsidRPr="003F4FF4">
              <w:rPr>
                <w:rFonts w:ascii="Times New Roman" w:hAnsi="Times New Roman" w:cs="Times New Roman"/>
                <w:sz w:val="24"/>
              </w:rPr>
              <w:t>en Curso de Pago y en Formación.</w:t>
            </w:r>
            <w:r w:rsidRPr="00FA603F">
              <w:rPr>
                <w:rFonts w:ascii="Times New Roman" w:hAnsi="Times New Roman" w:cs="Times New Roman"/>
                <w:sz w:val="24"/>
              </w:rPr>
              <w:t xml:space="preserve"> </w:t>
            </w:r>
          </w:p>
          <w:p w14:paraId="1CC02C22" w14:textId="0B3447B5"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En este inciso, donde se tiene como objetivo estandarizar el Balance Actuarial, es importante señalar que a nivel contable según el “MANUAL DE CUENTAS PARA LOS </w:t>
            </w:r>
          </w:p>
          <w:p w14:paraId="1369D039" w14:textId="77777777" w:rsidR="00A574B9" w:rsidRPr="00B45770"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REGÍMENES DE PENSIONES DE </w:t>
            </w:r>
            <w:r w:rsidRPr="00B45770">
              <w:rPr>
                <w:rFonts w:ascii="Times New Roman" w:hAnsi="Times New Roman" w:cs="Times New Roman"/>
                <w:sz w:val="24"/>
              </w:rPr>
              <w:t xml:space="preserve">CAPITALIZACIÓN COLECTIVA” aprobado por la SUPEN </w:t>
            </w:r>
          </w:p>
          <w:p w14:paraId="5D65D334" w14:textId="77777777" w:rsidR="00A574B9" w:rsidRPr="00B45770" w:rsidRDefault="00A574B9" w:rsidP="00BE4F31">
            <w:pPr>
              <w:jc w:val="both"/>
              <w:rPr>
                <w:rFonts w:ascii="Times New Roman" w:hAnsi="Times New Roman" w:cs="Times New Roman"/>
                <w:sz w:val="24"/>
              </w:rPr>
            </w:pPr>
            <w:r w:rsidRPr="00B45770">
              <w:rPr>
                <w:rFonts w:ascii="Times New Roman" w:hAnsi="Times New Roman" w:cs="Times New Roman"/>
                <w:sz w:val="24"/>
              </w:rPr>
              <w:lastRenderedPageBreak/>
              <w:t xml:space="preserve">no genera la separación de los Activos de Pensiones en Curso de Pago y en </w:t>
            </w:r>
          </w:p>
          <w:p w14:paraId="26644A15" w14:textId="77777777" w:rsidR="00A574B9" w:rsidRPr="00FA603F" w:rsidRDefault="00A574B9" w:rsidP="00BE4F31">
            <w:pPr>
              <w:jc w:val="both"/>
              <w:rPr>
                <w:rFonts w:ascii="Times New Roman" w:hAnsi="Times New Roman" w:cs="Times New Roman"/>
                <w:sz w:val="24"/>
              </w:rPr>
            </w:pPr>
            <w:r w:rsidRPr="00B45770">
              <w:rPr>
                <w:rFonts w:ascii="Times New Roman" w:hAnsi="Times New Roman" w:cs="Times New Roman"/>
                <w:sz w:val="24"/>
              </w:rPr>
              <w:t>Formación, e incluye la provisión para pensiones en</w:t>
            </w:r>
            <w:r w:rsidRPr="00FA603F">
              <w:rPr>
                <w:rFonts w:ascii="Times New Roman" w:hAnsi="Times New Roman" w:cs="Times New Roman"/>
                <w:sz w:val="24"/>
              </w:rPr>
              <w:t xml:space="preserve"> curso de pago en el pasivo. </w:t>
            </w:r>
          </w:p>
          <w:p w14:paraId="707AD973"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Por otro lado, cada institución </w:t>
            </w:r>
            <w:r w:rsidRPr="003F4FF4">
              <w:rPr>
                <w:rFonts w:ascii="Times New Roman" w:hAnsi="Times New Roman" w:cs="Times New Roman"/>
                <w:sz w:val="24"/>
              </w:rPr>
              <w:t>tiene una periodicidad para actualizar la</w:t>
            </w:r>
            <w:r w:rsidRPr="00FA603F">
              <w:rPr>
                <w:rFonts w:ascii="Times New Roman" w:hAnsi="Times New Roman" w:cs="Times New Roman"/>
                <w:sz w:val="24"/>
              </w:rPr>
              <w:t xml:space="preserve"> Provisión </w:t>
            </w:r>
          </w:p>
          <w:p w14:paraId="33F4F81B"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para Pensiones en Curso de Pago, y en el caso del RCC, se actualiza cada 6 meses, </w:t>
            </w:r>
          </w:p>
          <w:p w14:paraId="57DEE9DE"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conforme se presentan los estudios de revalorización de las pensiones. Por lo que </w:t>
            </w:r>
          </w:p>
          <w:p w14:paraId="1DBEBD1F"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utilizar esta reserva en un estudio actuarial e incluirlo como parte del estudio, no </w:t>
            </w:r>
          </w:p>
          <w:p w14:paraId="396A0F13"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sería recomendable ni es una buena práctica en el </w:t>
            </w:r>
            <w:proofErr w:type="spellStart"/>
            <w:r w:rsidRPr="00FA603F">
              <w:rPr>
                <w:rFonts w:ascii="Times New Roman" w:hAnsi="Times New Roman" w:cs="Times New Roman"/>
                <w:sz w:val="24"/>
              </w:rPr>
              <w:t>actuariado</w:t>
            </w:r>
            <w:proofErr w:type="spellEnd"/>
            <w:r w:rsidRPr="00FA603F">
              <w:rPr>
                <w:rFonts w:ascii="Times New Roman" w:hAnsi="Times New Roman" w:cs="Times New Roman"/>
                <w:sz w:val="24"/>
              </w:rPr>
              <w:t xml:space="preserve">, al estar </w:t>
            </w:r>
          </w:p>
          <w:p w14:paraId="34D12A50"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desactualizada dicha reserva con respecto a la fecha focal y lo correcto sería </w:t>
            </w:r>
          </w:p>
          <w:p w14:paraId="575113CE"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actualizarla durante el estudio. El no hacerlo podría </w:t>
            </w:r>
            <w:r w:rsidRPr="00FA603F">
              <w:rPr>
                <w:rFonts w:ascii="Times New Roman" w:hAnsi="Times New Roman" w:cs="Times New Roman"/>
                <w:sz w:val="24"/>
              </w:rPr>
              <w:lastRenderedPageBreak/>
              <w:t xml:space="preserve">generar conclusiones erradas </w:t>
            </w:r>
          </w:p>
          <w:p w14:paraId="5C71B062"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por parte de los lectores.</w:t>
            </w:r>
          </w:p>
          <w:p w14:paraId="108884AF"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Por lo que la separación del Activo como se pretende quedaría a definición o </w:t>
            </w:r>
          </w:p>
          <w:p w14:paraId="6056E252"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actualización por parte de la Administración, Órgano de Dirección o del actuario </w:t>
            </w:r>
          </w:p>
          <w:p w14:paraId="00355F33" w14:textId="77777777" w:rsidR="00A574B9" w:rsidRPr="00F00179"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al momento de realizar el estudio, por lo que </w:t>
            </w:r>
            <w:r w:rsidRPr="00F00179">
              <w:rPr>
                <w:rFonts w:ascii="Times New Roman" w:hAnsi="Times New Roman" w:cs="Times New Roman"/>
                <w:sz w:val="24"/>
              </w:rPr>
              <w:t xml:space="preserve">se insta a su representada analizar el </w:t>
            </w:r>
          </w:p>
          <w:p w14:paraId="1A91E13A" w14:textId="77777777" w:rsidR="00A574B9" w:rsidRPr="00FA603F" w:rsidRDefault="00A574B9" w:rsidP="00BE4F31">
            <w:pPr>
              <w:jc w:val="both"/>
              <w:rPr>
                <w:rFonts w:ascii="Times New Roman" w:hAnsi="Times New Roman" w:cs="Times New Roman"/>
                <w:sz w:val="24"/>
              </w:rPr>
            </w:pPr>
            <w:r w:rsidRPr="00F00179">
              <w:rPr>
                <w:rFonts w:ascii="Times New Roman" w:hAnsi="Times New Roman" w:cs="Times New Roman"/>
                <w:sz w:val="24"/>
              </w:rPr>
              <w:t>valor agregado de esta segregación.</w:t>
            </w:r>
          </w:p>
          <w:p w14:paraId="697A1C4D"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Se observa que se solicita dentro del balance actuarial la “Masa Salarial” y la “Prima </w:t>
            </w:r>
          </w:p>
          <w:p w14:paraId="0C9CA0F4"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Media considerando las contribuciones sobre las pensiones (si aplica)” información </w:t>
            </w:r>
          </w:p>
          <w:p w14:paraId="6FD77AAB"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que no está contemplada dentro del Reglamento Actuarial, por lo que el borrador </w:t>
            </w:r>
          </w:p>
          <w:p w14:paraId="3889DDA5"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del acuerdo pretende aumentar los alcances que fueron aprobados por el </w:t>
            </w:r>
          </w:p>
          <w:p w14:paraId="1C08CF98"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CONASSIF. A su vez es importante </w:t>
            </w:r>
            <w:r w:rsidRPr="00FA603F">
              <w:rPr>
                <w:rFonts w:ascii="Times New Roman" w:hAnsi="Times New Roman" w:cs="Times New Roman"/>
                <w:sz w:val="24"/>
              </w:rPr>
              <w:lastRenderedPageBreak/>
              <w:t xml:space="preserve">mencionar que en la teoría actuarial la Prima </w:t>
            </w:r>
          </w:p>
          <w:p w14:paraId="1910CD18"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Media es una única y debe considerar cualquier ingreso producto de cotizaciones </w:t>
            </w:r>
          </w:p>
          <w:p w14:paraId="3498C126"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y del pasivo real del pago de las pensiones, recordando que las llamadas </w:t>
            </w:r>
          </w:p>
          <w:p w14:paraId="6336A7D1"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contribuciones solidarias son rebajos del pasivo. Por lo que la separación de estas </w:t>
            </w:r>
          </w:p>
          <w:p w14:paraId="42D0F509"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Primas Medias que se pretende en el borrador de acuerdo no aporta un valor </w:t>
            </w:r>
          </w:p>
          <w:p w14:paraId="65553AA0"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agregado en los análisis de solvencia de los fondos, más bien el utilizar dos Primas </w:t>
            </w:r>
          </w:p>
          <w:p w14:paraId="11B6FC98" w14:textId="77777777" w:rsidR="00A574B9" w:rsidRPr="00FA603F" w:rsidRDefault="00A574B9" w:rsidP="00BE4F31">
            <w:pPr>
              <w:jc w:val="both"/>
              <w:rPr>
                <w:rFonts w:ascii="Times New Roman" w:hAnsi="Times New Roman" w:cs="Times New Roman"/>
                <w:sz w:val="24"/>
              </w:rPr>
            </w:pPr>
            <w:r w:rsidRPr="00FA603F">
              <w:rPr>
                <w:rFonts w:ascii="Times New Roman" w:hAnsi="Times New Roman" w:cs="Times New Roman"/>
                <w:sz w:val="24"/>
              </w:rPr>
              <w:t xml:space="preserve">Medias podría generar confusión a los lectores y falsas conclusiones, por lo que la </w:t>
            </w:r>
          </w:p>
          <w:p w14:paraId="34051F59" w14:textId="77777777" w:rsidR="00A574B9" w:rsidRPr="00FA603F" w:rsidRDefault="00A574B9" w:rsidP="00BE4F31">
            <w:pPr>
              <w:jc w:val="both"/>
              <w:rPr>
                <w:rFonts w:ascii="Times New Roman" w:hAnsi="Times New Roman" w:cs="Times New Roman"/>
                <w:sz w:val="24"/>
              </w:rPr>
            </w:pPr>
            <w:proofErr w:type="gramStart"/>
            <w:r w:rsidRPr="00FA603F">
              <w:rPr>
                <w:rFonts w:ascii="Times New Roman" w:hAnsi="Times New Roman" w:cs="Times New Roman"/>
                <w:sz w:val="24"/>
              </w:rPr>
              <w:t>única prima media a utilizar</w:t>
            </w:r>
            <w:proofErr w:type="gramEnd"/>
            <w:r w:rsidRPr="00FA603F">
              <w:rPr>
                <w:rFonts w:ascii="Times New Roman" w:hAnsi="Times New Roman" w:cs="Times New Roman"/>
                <w:sz w:val="24"/>
              </w:rPr>
              <w:t xml:space="preserve"> debe incluir los rebajos de las llamadas contribuciones </w:t>
            </w:r>
          </w:p>
          <w:p w14:paraId="439061CA" w14:textId="77777777" w:rsidR="00A574B9" w:rsidRDefault="00A574B9" w:rsidP="00BE4F31">
            <w:pPr>
              <w:jc w:val="both"/>
              <w:rPr>
                <w:rFonts w:ascii="Times New Roman" w:hAnsi="Times New Roman" w:cs="Times New Roman"/>
                <w:sz w:val="24"/>
              </w:rPr>
            </w:pPr>
            <w:r w:rsidRPr="00FA603F">
              <w:rPr>
                <w:rFonts w:ascii="Times New Roman" w:hAnsi="Times New Roman" w:cs="Times New Roman"/>
                <w:sz w:val="24"/>
              </w:rPr>
              <w:t>de los pensionados.</w:t>
            </w:r>
          </w:p>
          <w:p w14:paraId="15044EAA" w14:textId="77777777" w:rsidR="00A574B9" w:rsidRPr="00E0481A" w:rsidRDefault="00A574B9" w:rsidP="00BE4F31">
            <w:pPr>
              <w:jc w:val="both"/>
              <w:rPr>
                <w:rFonts w:ascii="Times New Roman" w:hAnsi="Times New Roman" w:cs="Times New Roman"/>
                <w:sz w:val="24"/>
              </w:rPr>
            </w:pPr>
            <w:r w:rsidRPr="00E0481A">
              <w:rPr>
                <w:rFonts w:ascii="Times New Roman" w:hAnsi="Times New Roman" w:cs="Times New Roman"/>
                <w:sz w:val="24"/>
              </w:rPr>
              <w:t xml:space="preserve">Note que dentro de las partidas de balance no se está </w:t>
            </w:r>
            <w:r w:rsidRPr="00E0481A">
              <w:rPr>
                <w:rFonts w:ascii="Times New Roman" w:hAnsi="Times New Roman" w:cs="Times New Roman"/>
                <w:sz w:val="24"/>
              </w:rPr>
              <w:lastRenderedPageBreak/>
              <w:t xml:space="preserve">incluyendo los costos </w:t>
            </w:r>
          </w:p>
          <w:p w14:paraId="614A7FC9" w14:textId="77777777" w:rsidR="00A574B9" w:rsidRPr="00E0481A" w:rsidRDefault="00A574B9" w:rsidP="00BE4F31">
            <w:pPr>
              <w:jc w:val="both"/>
              <w:rPr>
                <w:rFonts w:ascii="Times New Roman" w:hAnsi="Times New Roman" w:cs="Times New Roman"/>
                <w:sz w:val="24"/>
              </w:rPr>
            </w:pPr>
            <w:r w:rsidRPr="00E0481A">
              <w:rPr>
                <w:rFonts w:ascii="Times New Roman" w:hAnsi="Times New Roman" w:cs="Times New Roman"/>
                <w:sz w:val="24"/>
              </w:rPr>
              <w:t xml:space="preserve">asociados del Seguro de Enfermedad y Maternidad (SEM) y el tratamiento de los </w:t>
            </w:r>
          </w:p>
          <w:p w14:paraId="02152C6C" w14:textId="77777777" w:rsidR="00A574B9" w:rsidRDefault="00A574B9" w:rsidP="00BE4F31">
            <w:pPr>
              <w:jc w:val="both"/>
              <w:rPr>
                <w:rFonts w:ascii="Times New Roman" w:hAnsi="Times New Roman" w:cs="Times New Roman"/>
                <w:sz w:val="24"/>
              </w:rPr>
            </w:pPr>
            <w:r w:rsidRPr="00E0481A">
              <w:rPr>
                <w:rFonts w:ascii="Times New Roman" w:hAnsi="Times New Roman" w:cs="Times New Roman"/>
                <w:sz w:val="24"/>
              </w:rPr>
              <w:t>mismos.</w:t>
            </w:r>
            <w:r>
              <w:rPr>
                <w:rFonts w:ascii="Times New Roman" w:hAnsi="Times New Roman" w:cs="Times New Roman"/>
                <w:sz w:val="24"/>
              </w:rPr>
              <w:t>”</w:t>
            </w:r>
          </w:p>
          <w:p w14:paraId="6FA4334B" w14:textId="77777777" w:rsidR="00A574B9" w:rsidRDefault="00A574B9" w:rsidP="00BE4F31">
            <w:pPr>
              <w:jc w:val="both"/>
              <w:rPr>
                <w:rFonts w:ascii="Times New Roman" w:hAnsi="Times New Roman" w:cs="Times New Roman"/>
                <w:sz w:val="24"/>
              </w:rPr>
            </w:pPr>
          </w:p>
          <w:p w14:paraId="4938151B" w14:textId="25030D82" w:rsidR="00616CD2" w:rsidRDefault="00616CD2" w:rsidP="00BE4F31">
            <w:pPr>
              <w:jc w:val="both"/>
              <w:rPr>
                <w:rFonts w:ascii="Times New Roman" w:hAnsi="Times New Roman" w:cs="Times New Roman"/>
                <w:sz w:val="24"/>
              </w:rPr>
            </w:pPr>
          </w:p>
          <w:p w14:paraId="47C08160" w14:textId="77777777" w:rsidR="00FC2BE5" w:rsidRPr="00FC2BE5" w:rsidRDefault="00FC2BE5" w:rsidP="00BE4F31">
            <w:pPr>
              <w:jc w:val="both"/>
              <w:rPr>
                <w:rFonts w:ascii="Times New Roman" w:hAnsi="Times New Roman" w:cs="Times New Roman"/>
                <w:b/>
                <w:bCs/>
                <w:sz w:val="24"/>
              </w:rPr>
            </w:pPr>
            <w:r w:rsidRPr="00FC2BE5">
              <w:rPr>
                <w:rFonts w:ascii="Times New Roman" w:hAnsi="Times New Roman" w:cs="Times New Roman"/>
                <w:b/>
                <w:bCs/>
                <w:sz w:val="24"/>
              </w:rPr>
              <w:t>FRE</w:t>
            </w:r>
          </w:p>
          <w:p w14:paraId="23CFEF72" w14:textId="3DAC2A6D" w:rsidR="00FC2BE5" w:rsidRPr="00FC2BE5" w:rsidRDefault="00FC2BE5" w:rsidP="00BE4F31">
            <w:pPr>
              <w:jc w:val="both"/>
              <w:rPr>
                <w:rFonts w:ascii="Times New Roman" w:hAnsi="Times New Roman" w:cs="Times New Roman"/>
                <w:sz w:val="24"/>
              </w:rPr>
            </w:pPr>
            <w:r w:rsidRPr="00FC2BE5">
              <w:rPr>
                <w:rFonts w:ascii="Times New Roman" w:hAnsi="Times New Roman" w:cs="Times New Roman"/>
                <w:sz w:val="24"/>
              </w:rPr>
              <w:t xml:space="preserve">“…en relación con la valoración de los balances actuariales, bajo grupo devengado y grupo cerrado, se considera importante señalar </w:t>
            </w:r>
            <w:proofErr w:type="gramStart"/>
            <w:r w:rsidRPr="00FC2BE5">
              <w:rPr>
                <w:rFonts w:ascii="Times New Roman" w:hAnsi="Times New Roman" w:cs="Times New Roman"/>
                <w:sz w:val="24"/>
              </w:rPr>
              <w:t>que</w:t>
            </w:r>
            <w:proofErr w:type="gramEnd"/>
            <w:r w:rsidRPr="00FC2BE5">
              <w:rPr>
                <w:rFonts w:ascii="Times New Roman" w:hAnsi="Times New Roman" w:cs="Times New Roman"/>
                <w:sz w:val="24"/>
              </w:rPr>
              <w:t xml:space="preserve"> en el caso del balance bajo grupo devengado, en donde señala que la valoración de los activos debe realizarse a valor de mercado, esa propuesta se contrapone con lo regulado en el Reglamento de Información Financiera en el artículo 18° de la NIIF 9. Instrumentos Financieros – Activos Financieros; siendo que esta norma establece que los </w:t>
            </w:r>
          </w:p>
          <w:p w14:paraId="54AB1CE3" w14:textId="5880C22F" w:rsidR="00FC2BE5" w:rsidRPr="00FC2BE5" w:rsidRDefault="00FC2BE5" w:rsidP="00BE4F31">
            <w:pPr>
              <w:jc w:val="both"/>
              <w:rPr>
                <w:rFonts w:ascii="Times New Roman" w:hAnsi="Times New Roman" w:cs="Times New Roman"/>
                <w:sz w:val="24"/>
              </w:rPr>
            </w:pPr>
            <w:r w:rsidRPr="00FC2BE5">
              <w:rPr>
                <w:rFonts w:ascii="Times New Roman" w:hAnsi="Times New Roman" w:cs="Times New Roman"/>
                <w:sz w:val="24"/>
              </w:rPr>
              <w:t xml:space="preserve">fondos regulados deben adoptar un modelo de negocio para la valoración de </w:t>
            </w:r>
            <w:r w:rsidRPr="00FC2BE5">
              <w:rPr>
                <w:rFonts w:ascii="Times New Roman" w:hAnsi="Times New Roman" w:cs="Times New Roman"/>
                <w:sz w:val="24"/>
              </w:rPr>
              <w:lastRenderedPageBreak/>
              <w:t>los activos financieros.</w:t>
            </w:r>
          </w:p>
          <w:p w14:paraId="5B5C8FB6" w14:textId="187A6246" w:rsidR="00FC2BE5" w:rsidRPr="00FC2BE5" w:rsidRDefault="00FC2BE5" w:rsidP="00BE4F31">
            <w:pPr>
              <w:jc w:val="both"/>
              <w:rPr>
                <w:rFonts w:ascii="Times New Roman" w:hAnsi="Times New Roman" w:cs="Times New Roman"/>
                <w:sz w:val="24"/>
              </w:rPr>
            </w:pPr>
            <w:r w:rsidRPr="00FC2BE5">
              <w:rPr>
                <w:rFonts w:ascii="Times New Roman" w:hAnsi="Times New Roman" w:cs="Times New Roman"/>
                <w:sz w:val="24"/>
              </w:rPr>
              <w:t xml:space="preserve">Por lo anterior, en el caso particular del Fondo de Retiro de los Empleados de la C.C.S.S., la valoración de los activos se estableció dentro de la gestión que se realiza bajo el esquema de costo amortizado, en concordancia a lo señalado se debe valorar el inciso “i. a valor de mercado para la valuación con beneficios devengado”, para que las valuaciones actuariales </w:t>
            </w:r>
          </w:p>
          <w:p w14:paraId="09022A56" w14:textId="77777777" w:rsidR="00FC2BE5" w:rsidRPr="00FC2BE5" w:rsidRDefault="00FC2BE5" w:rsidP="00BE4F31">
            <w:pPr>
              <w:jc w:val="both"/>
              <w:rPr>
                <w:rFonts w:ascii="Times New Roman" w:hAnsi="Times New Roman" w:cs="Times New Roman"/>
                <w:sz w:val="24"/>
              </w:rPr>
            </w:pPr>
            <w:r w:rsidRPr="00FC2BE5">
              <w:rPr>
                <w:rFonts w:ascii="Times New Roman" w:hAnsi="Times New Roman" w:cs="Times New Roman"/>
                <w:sz w:val="24"/>
              </w:rPr>
              <w:t>consideren lo normado en el reglamento.”</w:t>
            </w:r>
          </w:p>
          <w:p w14:paraId="5204CE10" w14:textId="77777777" w:rsidR="00FC2BE5" w:rsidRDefault="00FC2BE5" w:rsidP="00BE4F31">
            <w:pPr>
              <w:jc w:val="both"/>
              <w:rPr>
                <w:rFonts w:ascii="Times New Roman" w:hAnsi="Times New Roman" w:cs="Times New Roman"/>
                <w:sz w:val="24"/>
              </w:rPr>
            </w:pPr>
          </w:p>
          <w:p w14:paraId="7F9A1973" w14:textId="55CF56C0" w:rsidR="00616CD2" w:rsidRDefault="00616CD2" w:rsidP="00BE4F31">
            <w:pPr>
              <w:jc w:val="both"/>
              <w:rPr>
                <w:rFonts w:ascii="Times New Roman" w:hAnsi="Times New Roman" w:cs="Times New Roman"/>
                <w:sz w:val="24"/>
              </w:rPr>
            </w:pPr>
          </w:p>
          <w:p w14:paraId="0E3FD4E7" w14:textId="41D74A88" w:rsidR="00616CD2" w:rsidRDefault="00616CD2" w:rsidP="00BE4F31">
            <w:pPr>
              <w:jc w:val="both"/>
              <w:rPr>
                <w:rFonts w:ascii="Times New Roman" w:hAnsi="Times New Roman" w:cs="Times New Roman"/>
                <w:sz w:val="24"/>
              </w:rPr>
            </w:pPr>
          </w:p>
          <w:p w14:paraId="7B53081D" w14:textId="3B6B3007" w:rsidR="00616CD2" w:rsidRDefault="00616CD2" w:rsidP="00BE4F31">
            <w:pPr>
              <w:jc w:val="both"/>
              <w:rPr>
                <w:rFonts w:ascii="Times New Roman" w:hAnsi="Times New Roman" w:cs="Times New Roman"/>
                <w:sz w:val="24"/>
              </w:rPr>
            </w:pPr>
          </w:p>
          <w:p w14:paraId="1A1E612D" w14:textId="1A82ACA7" w:rsidR="00616CD2" w:rsidRDefault="00616CD2" w:rsidP="00BE4F31">
            <w:pPr>
              <w:jc w:val="both"/>
              <w:rPr>
                <w:rFonts w:ascii="Times New Roman" w:hAnsi="Times New Roman" w:cs="Times New Roman"/>
                <w:sz w:val="24"/>
              </w:rPr>
            </w:pPr>
          </w:p>
          <w:p w14:paraId="22264A14" w14:textId="31F498B7" w:rsidR="00616CD2" w:rsidRDefault="00616CD2" w:rsidP="00BE4F31">
            <w:pPr>
              <w:jc w:val="both"/>
              <w:rPr>
                <w:rFonts w:ascii="Times New Roman" w:hAnsi="Times New Roman" w:cs="Times New Roman"/>
                <w:sz w:val="24"/>
              </w:rPr>
            </w:pPr>
          </w:p>
          <w:p w14:paraId="0F9367D8" w14:textId="25038843" w:rsidR="00616CD2" w:rsidRDefault="00616CD2" w:rsidP="00BE4F31">
            <w:pPr>
              <w:jc w:val="both"/>
              <w:rPr>
                <w:rFonts w:ascii="Times New Roman" w:hAnsi="Times New Roman" w:cs="Times New Roman"/>
                <w:sz w:val="24"/>
              </w:rPr>
            </w:pPr>
          </w:p>
          <w:p w14:paraId="138F2E10" w14:textId="76E6C65E" w:rsidR="00616CD2" w:rsidRDefault="00616CD2" w:rsidP="00BE4F31">
            <w:pPr>
              <w:jc w:val="both"/>
              <w:rPr>
                <w:rFonts w:ascii="Times New Roman" w:hAnsi="Times New Roman" w:cs="Times New Roman"/>
                <w:sz w:val="24"/>
              </w:rPr>
            </w:pPr>
          </w:p>
          <w:p w14:paraId="0E550AF3" w14:textId="6F91B70F" w:rsidR="00616CD2" w:rsidRDefault="00616CD2" w:rsidP="00BE4F31">
            <w:pPr>
              <w:jc w:val="both"/>
              <w:rPr>
                <w:rFonts w:ascii="Times New Roman" w:hAnsi="Times New Roman" w:cs="Times New Roman"/>
                <w:sz w:val="24"/>
              </w:rPr>
            </w:pPr>
          </w:p>
          <w:p w14:paraId="4428AFC9" w14:textId="67EC9D3D" w:rsidR="00616CD2" w:rsidRDefault="00616CD2" w:rsidP="00BE4F31">
            <w:pPr>
              <w:jc w:val="both"/>
              <w:rPr>
                <w:rFonts w:ascii="Times New Roman" w:hAnsi="Times New Roman" w:cs="Times New Roman"/>
                <w:sz w:val="24"/>
              </w:rPr>
            </w:pPr>
          </w:p>
          <w:p w14:paraId="7B592A96" w14:textId="26C3BF3E" w:rsidR="00616CD2" w:rsidRDefault="00616CD2" w:rsidP="00BE4F31">
            <w:pPr>
              <w:jc w:val="both"/>
              <w:rPr>
                <w:rFonts w:ascii="Times New Roman" w:hAnsi="Times New Roman" w:cs="Times New Roman"/>
                <w:sz w:val="24"/>
              </w:rPr>
            </w:pPr>
          </w:p>
          <w:p w14:paraId="3E8C8604" w14:textId="2FFE0EC9" w:rsidR="00616CD2" w:rsidRDefault="00616CD2" w:rsidP="00BE4F31">
            <w:pPr>
              <w:jc w:val="both"/>
              <w:rPr>
                <w:rFonts w:ascii="Times New Roman" w:hAnsi="Times New Roman" w:cs="Times New Roman"/>
                <w:sz w:val="24"/>
              </w:rPr>
            </w:pPr>
          </w:p>
          <w:p w14:paraId="408A0BDD" w14:textId="0AF5E4C5" w:rsidR="00616CD2" w:rsidRDefault="00616CD2" w:rsidP="00BE4F31">
            <w:pPr>
              <w:jc w:val="both"/>
              <w:rPr>
                <w:rFonts w:ascii="Times New Roman" w:hAnsi="Times New Roman" w:cs="Times New Roman"/>
                <w:sz w:val="24"/>
              </w:rPr>
            </w:pPr>
          </w:p>
          <w:p w14:paraId="165617FC" w14:textId="7FE2DDC8" w:rsidR="00616CD2" w:rsidRDefault="00616CD2" w:rsidP="00BE4F31">
            <w:pPr>
              <w:jc w:val="both"/>
              <w:rPr>
                <w:rFonts w:ascii="Times New Roman" w:hAnsi="Times New Roman" w:cs="Times New Roman"/>
                <w:sz w:val="24"/>
              </w:rPr>
            </w:pPr>
          </w:p>
          <w:p w14:paraId="3D634D8C" w14:textId="25A2D27F" w:rsidR="00616CD2" w:rsidRDefault="00616CD2" w:rsidP="00BE4F31">
            <w:pPr>
              <w:jc w:val="both"/>
              <w:rPr>
                <w:rFonts w:ascii="Times New Roman" w:hAnsi="Times New Roman" w:cs="Times New Roman"/>
                <w:sz w:val="24"/>
              </w:rPr>
            </w:pPr>
          </w:p>
          <w:p w14:paraId="7272156B" w14:textId="1DACAE6C" w:rsidR="00616CD2" w:rsidRDefault="00616CD2" w:rsidP="00BE4F31">
            <w:pPr>
              <w:jc w:val="both"/>
              <w:rPr>
                <w:rFonts w:ascii="Times New Roman" w:hAnsi="Times New Roman" w:cs="Times New Roman"/>
                <w:sz w:val="24"/>
              </w:rPr>
            </w:pPr>
          </w:p>
          <w:p w14:paraId="04AC2527" w14:textId="5B19FA52" w:rsidR="00616CD2" w:rsidRDefault="00616CD2" w:rsidP="00BE4F31">
            <w:pPr>
              <w:jc w:val="both"/>
              <w:rPr>
                <w:rFonts w:ascii="Times New Roman" w:hAnsi="Times New Roman" w:cs="Times New Roman"/>
                <w:sz w:val="24"/>
              </w:rPr>
            </w:pPr>
          </w:p>
          <w:p w14:paraId="0EA4FBA0" w14:textId="6A55E8D0" w:rsidR="00616CD2" w:rsidRDefault="00616CD2" w:rsidP="00BE4F31">
            <w:pPr>
              <w:jc w:val="both"/>
              <w:rPr>
                <w:rFonts w:ascii="Times New Roman" w:hAnsi="Times New Roman" w:cs="Times New Roman"/>
                <w:sz w:val="24"/>
              </w:rPr>
            </w:pPr>
          </w:p>
          <w:p w14:paraId="7CD15C89" w14:textId="06D7DFF8" w:rsidR="00616CD2" w:rsidRDefault="00616CD2" w:rsidP="00BE4F31">
            <w:pPr>
              <w:jc w:val="both"/>
              <w:rPr>
                <w:rFonts w:ascii="Times New Roman" w:hAnsi="Times New Roman" w:cs="Times New Roman"/>
                <w:sz w:val="24"/>
              </w:rPr>
            </w:pPr>
          </w:p>
          <w:p w14:paraId="22B7EBA9" w14:textId="04D87F93" w:rsidR="00616CD2" w:rsidRDefault="00616CD2" w:rsidP="00BE4F31">
            <w:pPr>
              <w:jc w:val="both"/>
              <w:rPr>
                <w:rFonts w:ascii="Times New Roman" w:hAnsi="Times New Roman" w:cs="Times New Roman"/>
                <w:sz w:val="24"/>
              </w:rPr>
            </w:pPr>
          </w:p>
          <w:p w14:paraId="00A2E154" w14:textId="03AB0C77" w:rsidR="00616CD2" w:rsidRDefault="00616CD2" w:rsidP="00BE4F31">
            <w:pPr>
              <w:jc w:val="both"/>
              <w:rPr>
                <w:rFonts w:ascii="Times New Roman" w:hAnsi="Times New Roman" w:cs="Times New Roman"/>
                <w:sz w:val="24"/>
              </w:rPr>
            </w:pPr>
          </w:p>
          <w:p w14:paraId="5409E681" w14:textId="1ADCCDD2" w:rsidR="00616CD2" w:rsidRDefault="00616CD2" w:rsidP="00BE4F31">
            <w:pPr>
              <w:jc w:val="both"/>
              <w:rPr>
                <w:rFonts w:ascii="Times New Roman" w:hAnsi="Times New Roman" w:cs="Times New Roman"/>
                <w:sz w:val="24"/>
              </w:rPr>
            </w:pPr>
          </w:p>
          <w:p w14:paraId="23D0BB8C" w14:textId="19B79D90" w:rsidR="00616CD2" w:rsidRDefault="00616CD2" w:rsidP="00BE4F31">
            <w:pPr>
              <w:jc w:val="both"/>
              <w:rPr>
                <w:rFonts w:ascii="Times New Roman" w:hAnsi="Times New Roman" w:cs="Times New Roman"/>
                <w:sz w:val="24"/>
              </w:rPr>
            </w:pPr>
          </w:p>
          <w:p w14:paraId="34245D87" w14:textId="7224D111" w:rsidR="00616CD2" w:rsidRDefault="00616CD2" w:rsidP="00BE4F31">
            <w:pPr>
              <w:jc w:val="both"/>
              <w:rPr>
                <w:rFonts w:ascii="Times New Roman" w:hAnsi="Times New Roman" w:cs="Times New Roman"/>
                <w:sz w:val="24"/>
              </w:rPr>
            </w:pPr>
          </w:p>
          <w:p w14:paraId="09756EE4" w14:textId="792BE216" w:rsidR="00616CD2" w:rsidRDefault="00616CD2" w:rsidP="00BE4F31">
            <w:pPr>
              <w:jc w:val="both"/>
              <w:rPr>
                <w:rFonts w:ascii="Times New Roman" w:hAnsi="Times New Roman" w:cs="Times New Roman"/>
                <w:sz w:val="24"/>
              </w:rPr>
            </w:pPr>
          </w:p>
          <w:p w14:paraId="238D6E37" w14:textId="03C9F027" w:rsidR="00616CD2" w:rsidRDefault="00616CD2" w:rsidP="00BE4F31">
            <w:pPr>
              <w:jc w:val="both"/>
              <w:rPr>
                <w:rFonts w:ascii="Times New Roman" w:hAnsi="Times New Roman" w:cs="Times New Roman"/>
                <w:sz w:val="24"/>
              </w:rPr>
            </w:pPr>
          </w:p>
          <w:p w14:paraId="750EB62C" w14:textId="506FA40E" w:rsidR="00616CD2" w:rsidRDefault="00616CD2" w:rsidP="00BE4F31">
            <w:pPr>
              <w:jc w:val="both"/>
              <w:rPr>
                <w:rFonts w:ascii="Times New Roman" w:hAnsi="Times New Roman" w:cs="Times New Roman"/>
                <w:sz w:val="24"/>
              </w:rPr>
            </w:pPr>
          </w:p>
          <w:p w14:paraId="65F5807B" w14:textId="164ECEE5" w:rsidR="00616CD2" w:rsidRDefault="00616CD2" w:rsidP="00BE4F31">
            <w:pPr>
              <w:jc w:val="both"/>
              <w:rPr>
                <w:rFonts w:ascii="Times New Roman" w:hAnsi="Times New Roman" w:cs="Times New Roman"/>
                <w:sz w:val="24"/>
              </w:rPr>
            </w:pPr>
          </w:p>
          <w:p w14:paraId="6863E35B" w14:textId="5B1614CA" w:rsidR="00616CD2" w:rsidRDefault="00616CD2" w:rsidP="00BE4F31">
            <w:pPr>
              <w:jc w:val="both"/>
              <w:rPr>
                <w:rFonts w:ascii="Times New Roman" w:hAnsi="Times New Roman" w:cs="Times New Roman"/>
                <w:sz w:val="24"/>
              </w:rPr>
            </w:pPr>
          </w:p>
          <w:p w14:paraId="79287773" w14:textId="207B7077" w:rsidR="00616CD2" w:rsidRDefault="00616CD2" w:rsidP="00BE4F31">
            <w:pPr>
              <w:jc w:val="both"/>
              <w:rPr>
                <w:rFonts w:ascii="Times New Roman" w:hAnsi="Times New Roman" w:cs="Times New Roman"/>
                <w:sz w:val="24"/>
              </w:rPr>
            </w:pPr>
          </w:p>
          <w:p w14:paraId="3A96381C" w14:textId="2FF34A76" w:rsidR="00616CD2" w:rsidRDefault="00616CD2" w:rsidP="00BE4F31">
            <w:pPr>
              <w:jc w:val="both"/>
              <w:rPr>
                <w:rFonts w:ascii="Times New Roman" w:hAnsi="Times New Roman" w:cs="Times New Roman"/>
                <w:sz w:val="24"/>
              </w:rPr>
            </w:pPr>
          </w:p>
          <w:p w14:paraId="237C64DD" w14:textId="76363D83" w:rsidR="00616CD2" w:rsidRDefault="00616CD2" w:rsidP="00BE4F31">
            <w:pPr>
              <w:jc w:val="both"/>
              <w:rPr>
                <w:rFonts w:ascii="Times New Roman" w:hAnsi="Times New Roman" w:cs="Times New Roman"/>
                <w:sz w:val="24"/>
              </w:rPr>
            </w:pPr>
          </w:p>
          <w:p w14:paraId="19E2B285" w14:textId="28E74965" w:rsidR="00616CD2" w:rsidRDefault="00616CD2" w:rsidP="00BE4F31">
            <w:pPr>
              <w:jc w:val="both"/>
              <w:rPr>
                <w:rFonts w:ascii="Times New Roman" w:hAnsi="Times New Roman" w:cs="Times New Roman"/>
                <w:sz w:val="24"/>
              </w:rPr>
            </w:pPr>
          </w:p>
          <w:p w14:paraId="4BF7808E" w14:textId="710BB1C2" w:rsidR="00616CD2" w:rsidRDefault="00616CD2" w:rsidP="00BE4F31">
            <w:pPr>
              <w:jc w:val="both"/>
              <w:rPr>
                <w:rFonts w:ascii="Times New Roman" w:hAnsi="Times New Roman" w:cs="Times New Roman"/>
                <w:sz w:val="24"/>
              </w:rPr>
            </w:pPr>
          </w:p>
          <w:p w14:paraId="68AF4813" w14:textId="276CF09F" w:rsidR="00616CD2" w:rsidRDefault="00616CD2" w:rsidP="00BE4F31">
            <w:pPr>
              <w:jc w:val="both"/>
              <w:rPr>
                <w:rFonts w:ascii="Times New Roman" w:hAnsi="Times New Roman" w:cs="Times New Roman"/>
                <w:sz w:val="24"/>
              </w:rPr>
            </w:pPr>
          </w:p>
          <w:p w14:paraId="1957D6EF" w14:textId="59DD5A20" w:rsidR="00616CD2" w:rsidRDefault="00616CD2" w:rsidP="00BE4F31">
            <w:pPr>
              <w:jc w:val="both"/>
              <w:rPr>
                <w:rFonts w:ascii="Times New Roman" w:hAnsi="Times New Roman" w:cs="Times New Roman"/>
                <w:sz w:val="24"/>
              </w:rPr>
            </w:pPr>
          </w:p>
          <w:p w14:paraId="1BD76C85" w14:textId="326AFD90" w:rsidR="00616CD2" w:rsidRDefault="00616CD2" w:rsidP="00BE4F31">
            <w:pPr>
              <w:jc w:val="both"/>
              <w:rPr>
                <w:rFonts w:ascii="Times New Roman" w:hAnsi="Times New Roman" w:cs="Times New Roman"/>
                <w:sz w:val="24"/>
              </w:rPr>
            </w:pPr>
          </w:p>
          <w:p w14:paraId="4D8E4F95" w14:textId="678FF1E6" w:rsidR="00616CD2" w:rsidRDefault="00616CD2" w:rsidP="00BE4F31">
            <w:pPr>
              <w:jc w:val="both"/>
              <w:rPr>
                <w:rFonts w:ascii="Times New Roman" w:hAnsi="Times New Roman" w:cs="Times New Roman"/>
                <w:sz w:val="24"/>
              </w:rPr>
            </w:pPr>
          </w:p>
          <w:p w14:paraId="183FFE8A" w14:textId="6A14C2E1" w:rsidR="00616CD2" w:rsidRDefault="00616CD2" w:rsidP="00BE4F31">
            <w:pPr>
              <w:jc w:val="both"/>
              <w:rPr>
                <w:rFonts w:ascii="Times New Roman" w:hAnsi="Times New Roman" w:cs="Times New Roman"/>
                <w:sz w:val="24"/>
              </w:rPr>
            </w:pPr>
          </w:p>
          <w:p w14:paraId="39852E45" w14:textId="454CE28F" w:rsidR="00616CD2" w:rsidRDefault="00616CD2" w:rsidP="00BE4F31">
            <w:pPr>
              <w:jc w:val="both"/>
              <w:rPr>
                <w:rFonts w:ascii="Times New Roman" w:hAnsi="Times New Roman" w:cs="Times New Roman"/>
                <w:sz w:val="24"/>
              </w:rPr>
            </w:pPr>
          </w:p>
          <w:p w14:paraId="319C6B75" w14:textId="58D3235F" w:rsidR="00616CD2" w:rsidRDefault="00616CD2" w:rsidP="00BE4F31">
            <w:pPr>
              <w:jc w:val="both"/>
              <w:rPr>
                <w:rFonts w:ascii="Times New Roman" w:hAnsi="Times New Roman" w:cs="Times New Roman"/>
                <w:sz w:val="24"/>
              </w:rPr>
            </w:pPr>
          </w:p>
          <w:p w14:paraId="3700D25F" w14:textId="35935EB4" w:rsidR="00616CD2" w:rsidRDefault="00616CD2" w:rsidP="00BE4F31">
            <w:pPr>
              <w:jc w:val="both"/>
              <w:rPr>
                <w:rFonts w:ascii="Times New Roman" w:hAnsi="Times New Roman" w:cs="Times New Roman"/>
                <w:sz w:val="24"/>
              </w:rPr>
            </w:pPr>
          </w:p>
          <w:p w14:paraId="71A4F136" w14:textId="5FC68BF1" w:rsidR="00616CD2" w:rsidRDefault="00616CD2" w:rsidP="00BE4F31">
            <w:pPr>
              <w:jc w:val="both"/>
              <w:rPr>
                <w:rFonts w:ascii="Times New Roman" w:hAnsi="Times New Roman" w:cs="Times New Roman"/>
                <w:sz w:val="24"/>
              </w:rPr>
            </w:pPr>
          </w:p>
          <w:p w14:paraId="5EF388F8" w14:textId="3FDA8BED" w:rsidR="00616CD2" w:rsidRDefault="00616CD2" w:rsidP="00BE4F31">
            <w:pPr>
              <w:jc w:val="both"/>
              <w:rPr>
                <w:rFonts w:ascii="Times New Roman" w:hAnsi="Times New Roman" w:cs="Times New Roman"/>
                <w:sz w:val="24"/>
              </w:rPr>
            </w:pPr>
          </w:p>
          <w:p w14:paraId="3E36EA46" w14:textId="5BC65DD7" w:rsidR="00616CD2" w:rsidRDefault="00616CD2" w:rsidP="00BE4F31">
            <w:pPr>
              <w:jc w:val="both"/>
              <w:rPr>
                <w:rFonts w:ascii="Times New Roman" w:hAnsi="Times New Roman" w:cs="Times New Roman"/>
                <w:sz w:val="24"/>
              </w:rPr>
            </w:pPr>
          </w:p>
          <w:p w14:paraId="640AD5D9" w14:textId="0EBAD062" w:rsidR="00616CD2" w:rsidRDefault="00616CD2" w:rsidP="00BE4F31">
            <w:pPr>
              <w:jc w:val="both"/>
              <w:rPr>
                <w:rFonts w:ascii="Times New Roman" w:hAnsi="Times New Roman" w:cs="Times New Roman"/>
                <w:sz w:val="24"/>
              </w:rPr>
            </w:pPr>
          </w:p>
          <w:p w14:paraId="2FD8FE51" w14:textId="32A1448A" w:rsidR="00616CD2" w:rsidRDefault="00616CD2" w:rsidP="00BE4F31">
            <w:pPr>
              <w:jc w:val="both"/>
              <w:rPr>
                <w:rFonts w:ascii="Times New Roman" w:hAnsi="Times New Roman" w:cs="Times New Roman"/>
                <w:sz w:val="24"/>
              </w:rPr>
            </w:pPr>
          </w:p>
          <w:p w14:paraId="6FCF372D" w14:textId="7B849967" w:rsidR="00616CD2" w:rsidRDefault="00616CD2" w:rsidP="00BE4F31">
            <w:pPr>
              <w:jc w:val="both"/>
              <w:rPr>
                <w:rFonts w:ascii="Times New Roman" w:hAnsi="Times New Roman" w:cs="Times New Roman"/>
                <w:sz w:val="24"/>
              </w:rPr>
            </w:pPr>
          </w:p>
          <w:p w14:paraId="28FDFF87" w14:textId="3340A24E" w:rsidR="00616CD2" w:rsidRDefault="00616CD2" w:rsidP="00BE4F31">
            <w:pPr>
              <w:jc w:val="both"/>
              <w:rPr>
                <w:rFonts w:ascii="Times New Roman" w:hAnsi="Times New Roman" w:cs="Times New Roman"/>
                <w:sz w:val="24"/>
              </w:rPr>
            </w:pPr>
          </w:p>
          <w:p w14:paraId="519F5005" w14:textId="77777777" w:rsidR="00616CD2" w:rsidRDefault="00616CD2" w:rsidP="00BE4F31">
            <w:pPr>
              <w:jc w:val="both"/>
              <w:rPr>
                <w:rFonts w:ascii="Times New Roman" w:hAnsi="Times New Roman" w:cs="Times New Roman"/>
                <w:sz w:val="24"/>
              </w:rPr>
            </w:pPr>
          </w:p>
          <w:p w14:paraId="6FBE1513" w14:textId="77777777" w:rsidR="00CB39C5" w:rsidRDefault="00CB39C5" w:rsidP="00BE4F31">
            <w:pPr>
              <w:jc w:val="both"/>
              <w:rPr>
                <w:rFonts w:ascii="Times New Roman" w:hAnsi="Times New Roman" w:cs="Times New Roman"/>
                <w:sz w:val="24"/>
              </w:rPr>
            </w:pPr>
          </w:p>
          <w:p w14:paraId="03C0127A" w14:textId="77777777" w:rsidR="00CB39C5" w:rsidRDefault="00CB39C5" w:rsidP="00BE4F31">
            <w:pPr>
              <w:jc w:val="both"/>
              <w:rPr>
                <w:rFonts w:ascii="Times New Roman" w:hAnsi="Times New Roman" w:cs="Times New Roman"/>
                <w:sz w:val="24"/>
              </w:rPr>
            </w:pPr>
          </w:p>
          <w:p w14:paraId="3CC68946" w14:textId="77777777" w:rsidR="00CB39C5" w:rsidRDefault="00CB39C5" w:rsidP="00BE4F31">
            <w:pPr>
              <w:jc w:val="both"/>
              <w:rPr>
                <w:rFonts w:ascii="Times New Roman" w:hAnsi="Times New Roman" w:cs="Times New Roman"/>
                <w:sz w:val="24"/>
              </w:rPr>
            </w:pPr>
          </w:p>
          <w:p w14:paraId="5F553B1A" w14:textId="77777777" w:rsidR="00A02EE5" w:rsidRDefault="00A02EE5" w:rsidP="00BE4F31">
            <w:pPr>
              <w:jc w:val="both"/>
              <w:rPr>
                <w:rFonts w:ascii="Times New Roman" w:hAnsi="Times New Roman" w:cs="Times New Roman"/>
                <w:b/>
                <w:bCs/>
                <w:sz w:val="24"/>
              </w:rPr>
            </w:pPr>
          </w:p>
          <w:p w14:paraId="55D5FA5E" w14:textId="77777777" w:rsidR="00CB39C5" w:rsidRDefault="00CB39C5" w:rsidP="00BE4F31">
            <w:pPr>
              <w:jc w:val="both"/>
              <w:rPr>
                <w:rFonts w:ascii="Times New Roman" w:hAnsi="Times New Roman" w:cs="Times New Roman"/>
                <w:sz w:val="24"/>
              </w:rPr>
            </w:pPr>
          </w:p>
          <w:p w14:paraId="56FAA4BD" w14:textId="77777777" w:rsidR="00CB39C5" w:rsidRDefault="00CB39C5" w:rsidP="00BE4F31">
            <w:pPr>
              <w:jc w:val="both"/>
              <w:rPr>
                <w:rFonts w:ascii="Times New Roman" w:hAnsi="Times New Roman" w:cs="Times New Roman"/>
                <w:sz w:val="24"/>
              </w:rPr>
            </w:pPr>
          </w:p>
          <w:p w14:paraId="47FA3A7B" w14:textId="77777777" w:rsidR="00CB39C5" w:rsidRDefault="00CB39C5" w:rsidP="00BE4F31">
            <w:pPr>
              <w:jc w:val="both"/>
              <w:rPr>
                <w:rFonts w:ascii="Times New Roman" w:hAnsi="Times New Roman" w:cs="Times New Roman"/>
                <w:sz w:val="24"/>
              </w:rPr>
            </w:pPr>
          </w:p>
          <w:p w14:paraId="21F8C706" w14:textId="77777777" w:rsidR="00CB39C5" w:rsidRDefault="00CB39C5" w:rsidP="00BE4F31">
            <w:pPr>
              <w:jc w:val="both"/>
              <w:rPr>
                <w:rFonts w:ascii="Times New Roman" w:hAnsi="Times New Roman" w:cs="Times New Roman"/>
                <w:sz w:val="24"/>
              </w:rPr>
            </w:pPr>
          </w:p>
          <w:p w14:paraId="4775AB63" w14:textId="77777777" w:rsidR="00CB39C5" w:rsidRDefault="00CB39C5" w:rsidP="00BE4F31">
            <w:pPr>
              <w:jc w:val="both"/>
              <w:rPr>
                <w:rFonts w:ascii="Times New Roman" w:hAnsi="Times New Roman" w:cs="Times New Roman"/>
                <w:sz w:val="24"/>
              </w:rPr>
            </w:pPr>
          </w:p>
          <w:p w14:paraId="21BF3086" w14:textId="77777777" w:rsidR="00CB39C5" w:rsidRDefault="00CB39C5" w:rsidP="00BE4F31">
            <w:pPr>
              <w:jc w:val="both"/>
              <w:rPr>
                <w:rFonts w:ascii="Times New Roman" w:hAnsi="Times New Roman" w:cs="Times New Roman"/>
                <w:sz w:val="24"/>
              </w:rPr>
            </w:pPr>
          </w:p>
          <w:p w14:paraId="4D657818" w14:textId="77777777" w:rsidR="00CB39C5" w:rsidRDefault="00CB39C5" w:rsidP="00BE4F31">
            <w:pPr>
              <w:jc w:val="both"/>
              <w:rPr>
                <w:rFonts w:ascii="Times New Roman" w:hAnsi="Times New Roman" w:cs="Times New Roman"/>
                <w:sz w:val="24"/>
              </w:rPr>
            </w:pPr>
          </w:p>
          <w:p w14:paraId="17731FD0" w14:textId="77777777" w:rsidR="00CB39C5" w:rsidRDefault="00CB39C5" w:rsidP="00BE4F31">
            <w:pPr>
              <w:jc w:val="both"/>
              <w:rPr>
                <w:rFonts w:ascii="Times New Roman" w:hAnsi="Times New Roman" w:cs="Times New Roman"/>
                <w:sz w:val="24"/>
              </w:rPr>
            </w:pPr>
          </w:p>
          <w:p w14:paraId="08278B3C" w14:textId="77777777" w:rsidR="00CB39C5" w:rsidRDefault="00CB39C5" w:rsidP="00BE4F31">
            <w:pPr>
              <w:jc w:val="both"/>
              <w:rPr>
                <w:rFonts w:ascii="Times New Roman" w:hAnsi="Times New Roman" w:cs="Times New Roman"/>
                <w:sz w:val="24"/>
              </w:rPr>
            </w:pPr>
          </w:p>
          <w:p w14:paraId="79E96814" w14:textId="77777777" w:rsidR="00CB39C5" w:rsidRDefault="00CB39C5" w:rsidP="00BE4F31">
            <w:pPr>
              <w:jc w:val="both"/>
              <w:rPr>
                <w:rFonts w:ascii="Times New Roman" w:hAnsi="Times New Roman" w:cs="Times New Roman"/>
                <w:sz w:val="24"/>
              </w:rPr>
            </w:pPr>
          </w:p>
          <w:p w14:paraId="710FA122" w14:textId="77777777" w:rsidR="00CB39C5" w:rsidRDefault="00CB39C5" w:rsidP="00BE4F31">
            <w:pPr>
              <w:jc w:val="both"/>
              <w:rPr>
                <w:rFonts w:ascii="Times New Roman" w:hAnsi="Times New Roman" w:cs="Times New Roman"/>
                <w:sz w:val="24"/>
              </w:rPr>
            </w:pPr>
          </w:p>
          <w:p w14:paraId="0B61FD33" w14:textId="77777777" w:rsidR="00CB39C5" w:rsidRDefault="00CB39C5" w:rsidP="00BE4F31">
            <w:pPr>
              <w:jc w:val="both"/>
              <w:rPr>
                <w:rFonts w:ascii="Times New Roman" w:hAnsi="Times New Roman" w:cs="Times New Roman"/>
                <w:sz w:val="24"/>
              </w:rPr>
            </w:pPr>
          </w:p>
          <w:p w14:paraId="02A9847C" w14:textId="77777777" w:rsidR="00CB39C5" w:rsidRDefault="00CB39C5" w:rsidP="00BE4F31">
            <w:pPr>
              <w:jc w:val="both"/>
              <w:rPr>
                <w:rFonts w:ascii="Times New Roman" w:hAnsi="Times New Roman" w:cs="Times New Roman"/>
                <w:sz w:val="24"/>
              </w:rPr>
            </w:pPr>
          </w:p>
          <w:p w14:paraId="55196293" w14:textId="77777777" w:rsidR="00CB39C5" w:rsidRDefault="00CB39C5" w:rsidP="00BE4F31">
            <w:pPr>
              <w:jc w:val="both"/>
              <w:rPr>
                <w:rFonts w:ascii="Times New Roman" w:hAnsi="Times New Roman" w:cs="Times New Roman"/>
                <w:sz w:val="24"/>
              </w:rPr>
            </w:pPr>
          </w:p>
          <w:p w14:paraId="5335CB40" w14:textId="77777777" w:rsidR="00CB39C5" w:rsidRDefault="00CB39C5" w:rsidP="00BE4F31">
            <w:pPr>
              <w:jc w:val="both"/>
              <w:rPr>
                <w:rFonts w:ascii="Times New Roman" w:hAnsi="Times New Roman" w:cs="Times New Roman"/>
                <w:sz w:val="24"/>
              </w:rPr>
            </w:pPr>
          </w:p>
          <w:p w14:paraId="4AB675E5" w14:textId="77777777" w:rsidR="00CB39C5" w:rsidRDefault="00CB39C5" w:rsidP="00BE4F31">
            <w:pPr>
              <w:jc w:val="both"/>
              <w:rPr>
                <w:rFonts w:ascii="Times New Roman" w:hAnsi="Times New Roman" w:cs="Times New Roman"/>
                <w:sz w:val="24"/>
              </w:rPr>
            </w:pPr>
          </w:p>
          <w:p w14:paraId="23F9234C" w14:textId="77777777" w:rsidR="00CB39C5" w:rsidRDefault="00CB39C5" w:rsidP="00BE4F31">
            <w:pPr>
              <w:jc w:val="both"/>
              <w:rPr>
                <w:rFonts w:ascii="Times New Roman" w:hAnsi="Times New Roman" w:cs="Times New Roman"/>
                <w:sz w:val="24"/>
              </w:rPr>
            </w:pPr>
          </w:p>
          <w:p w14:paraId="5215437F" w14:textId="77777777" w:rsidR="00CB39C5" w:rsidRDefault="00CB39C5" w:rsidP="00BE4F31">
            <w:pPr>
              <w:jc w:val="both"/>
              <w:rPr>
                <w:rFonts w:ascii="Times New Roman" w:hAnsi="Times New Roman" w:cs="Times New Roman"/>
                <w:sz w:val="24"/>
              </w:rPr>
            </w:pPr>
          </w:p>
          <w:p w14:paraId="568E9B60" w14:textId="77777777" w:rsidR="00CB39C5" w:rsidRDefault="00CB39C5" w:rsidP="00BE4F31">
            <w:pPr>
              <w:jc w:val="both"/>
              <w:rPr>
                <w:rFonts w:ascii="Times New Roman" w:hAnsi="Times New Roman" w:cs="Times New Roman"/>
                <w:sz w:val="24"/>
              </w:rPr>
            </w:pPr>
          </w:p>
          <w:p w14:paraId="634492AD" w14:textId="77777777" w:rsidR="00CB39C5" w:rsidRDefault="00CB39C5" w:rsidP="00BE4F31">
            <w:pPr>
              <w:jc w:val="both"/>
              <w:rPr>
                <w:rFonts w:ascii="Times New Roman" w:hAnsi="Times New Roman" w:cs="Times New Roman"/>
                <w:sz w:val="24"/>
              </w:rPr>
            </w:pPr>
          </w:p>
          <w:p w14:paraId="39E84E99" w14:textId="77777777" w:rsidR="00CB39C5" w:rsidRDefault="00CB39C5" w:rsidP="00BE4F31">
            <w:pPr>
              <w:jc w:val="both"/>
              <w:rPr>
                <w:rFonts w:ascii="Times New Roman" w:hAnsi="Times New Roman" w:cs="Times New Roman"/>
                <w:sz w:val="24"/>
              </w:rPr>
            </w:pPr>
          </w:p>
          <w:p w14:paraId="72C3DCD7" w14:textId="77777777" w:rsidR="00CB39C5" w:rsidRDefault="00CB39C5" w:rsidP="00BE4F31">
            <w:pPr>
              <w:jc w:val="both"/>
              <w:rPr>
                <w:rFonts w:ascii="Times New Roman" w:hAnsi="Times New Roman" w:cs="Times New Roman"/>
                <w:sz w:val="24"/>
              </w:rPr>
            </w:pPr>
          </w:p>
          <w:p w14:paraId="0AD5D358" w14:textId="77777777" w:rsidR="00CB39C5" w:rsidRDefault="00CB39C5" w:rsidP="00BE4F31">
            <w:pPr>
              <w:jc w:val="both"/>
              <w:rPr>
                <w:rFonts w:ascii="Times New Roman" w:hAnsi="Times New Roman" w:cs="Times New Roman"/>
                <w:sz w:val="24"/>
              </w:rPr>
            </w:pPr>
          </w:p>
          <w:p w14:paraId="154BBB53" w14:textId="77777777" w:rsidR="00CB39C5" w:rsidRDefault="00CB39C5" w:rsidP="00BE4F31">
            <w:pPr>
              <w:jc w:val="both"/>
              <w:rPr>
                <w:rFonts w:ascii="Times New Roman" w:hAnsi="Times New Roman" w:cs="Times New Roman"/>
                <w:sz w:val="24"/>
              </w:rPr>
            </w:pPr>
          </w:p>
          <w:p w14:paraId="55C3D33C" w14:textId="77777777" w:rsidR="00CB39C5" w:rsidRDefault="00CB39C5" w:rsidP="00BE4F31">
            <w:pPr>
              <w:jc w:val="both"/>
              <w:rPr>
                <w:rFonts w:ascii="Times New Roman" w:hAnsi="Times New Roman" w:cs="Times New Roman"/>
                <w:sz w:val="24"/>
              </w:rPr>
            </w:pPr>
          </w:p>
          <w:p w14:paraId="09D5FEBD" w14:textId="77777777" w:rsidR="00CB39C5" w:rsidRDefault="00CB39C5" w:rsidP="00BE4F31">
            <w:pPr>
              <w:jc w:val="both"/>
              <w:rPr>
                <w:rFonts w:ascii="Times New Roman" w:hAnsi="Times New Roman" w:cs="Times New Roman"/>
                <w:sz w:val="24"/>
              </w:rPr>
            </w:pPr>
          </w:p>
          <w:p w14:paraId="08A23F50" w14:textId="77777777" w:rsidR="00CB39C5" w:rsidRDefault="00CB39C5" w:rsidP="00BE4F31">
            <w:pPr>
              <w:jc w:val="both"/>
              <w:rPr>
                <w:rFonts w:ascii="Times New Roman" w:hAnsi="Times New Roman" w:cs="Times New Roman"/>
                <w:sz w:val="24"/>
              </w:rPr>
            </w:pPr>
          </w:p>
          <w:p w14:paraId="2E7902CC" w14:textId="77777777" w:rsidR="00CB39C5" w:rsidRDefault="00CB39C5" w:rsidP="00BE4F31">
            <w:pPr>
              <w:jc w:val="both"/>
              <w:rPr>
                <w:rFonts w:ascii="Times New Roman" w:hAnsi="Times New Roman" w:cs="Times New Roman"/>
                <w:sz w:val="24"/>
              </w:rPr>
            </w:pPr>
          </w:p>
          <w:p w14:paraId="3B5EA395" w14:textId="77777777" w:rsidR="00CB39C5" w:rsidRDefault="00CB39C5" w:rsidP="00BE4F31">
            <w:pPr>
              <w:jc w:val="both"/>
              <w:rPr>
                <w:rFonts w:ascii="Times New Roman" w:hAnsi="Times New Roman" w:cs="Times New Roman"/>
                <w:sz w:val="24"/>
              </w:rPr>
            </w:pPr>
          </w:p>
          <w:p w14:paraId="4715DDBC" w14:textId="77777777" w:rsidR="00CB39C5" w:rsidRDefault="00CB39C5" w:rsidP="00BE4F31">
            <w:pPr>
              <w:jc w:val="both"/>
              <w:rPr>
                <w:rFonts w:ascii="Times New Roman" w:hAnsi="Times New Roman" w:cs="Times New Roman"/>
                <w:sz w:val="24"/>
              </w:rPr>
            </w:pPr>
          </w:p>
          <w:p w14:paraId="64D51E8B" w14:textId="77777777" w:rsidR="00CB39C5" w:rsidRDefault="00CB39C5" w:rsidP="00BE4F31">
            <w:pPr>
              <w:jc w:val="both"/>
              <w:rPr>
                <w:rFonts w:ascii="Times New Roman" w:hAnsi="Times New Roman" w:cs="Times New Roman"/>
                <w:sz w:val="24"/>
              </w:rPr>
            </w:pPr>
          </w:p>
          <w:p w14:paraId="5DC954B4" w14:textId="77777777" w:rsidR="00CB39C5" w:rsidRDefault="00CB39C5" w:rsidP="00BE4F31">
            <w:pPr>
              <w:jc w:val="both"/>
              <w:rPr>
                <w:rFonts w:ascii="Times New Roman" w:hAnsi="Times New Roman" w:cs="Times New Roman"/>
                <w:sz w:val="24"/>
              </w:rPr>
            </w:pPr>
          </w:p>
          <w:p w14:paraId="53720A0E" w14:textId="77777777" w:rsidR="00CB39C5" w:rsidRDefault="00CB39C5" w:rsidP="00BE4F31">
            <w:pPr>
              <w:jc w:val="both"/>
              <w:rPr>
                <w:rFonts w:ascii="Times New Roman" w:hAnsi="Times New Roman" w:cs="Times New Roman"/>
                <w:sz w:val="24"/>
              </w:rPr>
            </w:pPr>
          </w:p>
          <w:p w14:paraId="530E9E6D" w14:textId="77777777" w:rsidR="00CB39C5" w:rsidRDefault="00CB39C5" w:rsidP="00BE4F31">
            <w:pPr>
              <w:jc w:val="both"/>
              <w:rPr>
                <w:rFonts w:ascii="Times New Roman" w:hAnsi="Times New Roman" w:cs="Times New Roman"/>
                <w:sz w:val="24"/>
              </w:rPr>
            </w:pPr>
          </w:p>
          <w:p w14:paraId="2BFD04EE" w14:textId="77777777" w:rsidR="00CB39C5" w:rsidRDefault="00CB39C5" w:rsidP="00BE4F31">
            <w:pPr>
              <w:jc w:val="both"/>
              <w:rPr>
                <w:rFonts w:ascii="Times New Roman" w:hAnsi="Times New Roman" w:cs="Times New Roman"/>
                <w:sz w:val="24"/>
              </w:rPr>
            </w:pPr>
          </w:p>
          <w:p w14:paraId="009077CA" w14:textId="77777777" w:rsidR="00CB39C5" w:rsidRDefault="00CB39C5" w:rsidP="00BE4F31">
            <w:pPr>
              <w:jc w:val="both"/>
              <w:rPr>
                <w:rFonts w:ascii="Times New Roman" w:hAnsi="Times New Roman" w:cs="Times New Roman"/>
                <w:sz w:val="24"/>
              </w:rPr>
            </w:pPr>
          </w:p>
          <w:p w14:paraId="3995369E" w14:textId="77777777" w:rsidR="00CB39C5" w:rsidRDefault="00CB39C5" w:rsidP="00BE4F31">
            <w:pPr>
              <w:jc w:val="both"/>
              <w:rPr>
                <w:rFonts w:ascii="Times New Roman" w:hAnsi="Times New Roman" w:cs="Times New Roman"/>
                <w:sz w:val="24"/>
              </w:rPr>
            </w:pPr>
          </w:p>
          <w:p w14:paraId="0BA9CF80" w14:textId="77777777" w:rsidR="00CB39C5" w:rsidRDefault="00CB39C5" w:rsidP="00BE4F31">
            <w:pPr>
              <w:jc w:val="both"/>
              <w:rPr>
                <w:rFonts w:ascii="Times New Roman" w:hAnsi="Times New Roman" w:cs="Times New Roman"/>
                <w:sz w:val="24"/>
              </w:rPr>
            </w:pPr>
          </w:p>
          <w:p w14:paraId="2964A035" w14:textId="77777777" w:rsidR="00CB39C5" w:rsidRDefault="00CB39C5" w:rsidP="00BE4F31">
            <w:pPr>
              <w:jc w:val="both"/>
              <w:rPr>
                <w:rFonts w:ascii="Times New Roman" w:hAnsi="Times New Roman" w:cs="Times New Roman"/>
                <w:sz w:val="24"/>
              </w:rPr>
            </w:pPr>
          </w:p>
          <w:p w14:paraId="30A2B7BF" w14:textId="77777777" w:rsidR="00CB39C5" w:rsidRDefault="00CB39C5" w:rsidP="00BE4F31">
            <w:pPr>
              <w:jc w:val="both"/>
              <w:rPr>
                <w:rFonts w:ascii="Times New Roman" w:hAnsi="Times New Roman" w:cs="Times New Roman"/>
                <w:sz w:val="24"/>
              </w:rPr>
            </w:pPr>
          </w:p>
          <w:p w14:paraId="7A77CC8F" w14:textId="77777777" w:rsidR="00CB39C5" w:rsidRDefault="00CB39C5" w:rsidP="00BE4F31">
            <w:pPr>
              <w:jc w:val="both"/>
              <w:rPr>
                <w:rFonts w:ascii="Times New Roman" w:hAnsi="Times New Roman" w:cs="Times New Roman"/>
                <w:sz w:val="24"/>
              </w:rPr>
            </w:pPr>
          </w:p>
          <w:p w14:paraId="5F91178D" w14:textId="77777777" w:rsidR="00CB39C5" w:rsidRDefault="00CB39C5" w:rsidP="00BE4F31">
            <w:pPr>
              <w:jc w:val="both"/>
              <w:rPr>
                <w:rFonts w:ascii="Times New Roman" w:hAnsi="Times New Roman" w:cs="Times New Roman"/>
                <w:sz w:val="24"/>
              </w:rPr>
            </w:pPr>
          </w:p>
          <w:p w14:paraId="56609E01" w14:textId="77777777" w:rsidR="00CB39C5" w:rsidRDefault="00CB39C5" w:rsidP="00BE4F31">
            <w:pPr>
              <w:jc w:val="both"/>
              <w:rPr>
                <w:rFonts w:ascii="Times New Roman" w:hAnsi="Times New Roman" w:cs="Times New Roman"/>
                <w:sz w:val="24"/>
              </w:rPr>
            </w:pPr>
          </w:p>
          <w:p w14:paraId="64C2D0E6" w14:textId="77777777" w:rsidR="00CB39C5" w:rsidRDefault="00CB39C5" w:rsidP="00BE4F31">
            <w:pPr>
              <w:jc w:val="both"/>
              <w:rPr>
                <w:rFonts w:ascii="Times New Roman" w:hAnsi="Times New Roman" w:cs="Times New Roman"/>
                <w:sz w:val="24"/>
              </w:rPr>
            </w:pPr>
          </w:p>
          <w:p w14:paraId="234A80AF" w14:textId="77777777" w:rsidR="00CB39C5" w:rsidRDefault="00CB39C5" w:rsidP="00BE4F31">
            <w:pPr>
              <w:jc w:val="both"/>
              <w:rPr>
                <w:rFonts w:ascii="Times New Roman" w:hAnsi="Times New Roman" w:cs="Times New Roman"/>
                <w:sz w:val="24"/>
              </w:rPr>
            </w:pPr>
          </w:p>
          <w:p w14:paraId="761FF4BA" w14:textId="77777777" w:rsidR="00CB39C5" w:rsidRDefault="00CB39C5" w:rsidP="00BE4F31">
            <w:pPr>
              <w:jc w:val="both"/>
              <w:rPr>
                <w:rFonts w:ascii="Times New Roman" w:hAnsi="Times New Roman" w:cs="Times New Roman"/>
                <w:sz w:val="24"/>
              </w:rPr>
            </w:pPr>
          </w:p>
          <w:p w14:paraId="6B276262" w14:textId="77777777" w:rsidR="00CB39C5" w:rsidRDefault="00CB39C5" w:rsidP="00BE4F31">
            <w:pPr>
              <w:jc w:val="both"/>
              <w:rPr>
                <w:rFonts w:ascii="Times New Roman" w:hAnsi="Times New Roman" w:cs="Times New Roman"/>
                <w:sz w:val="24"/>
              </w:rPr>
            </w:pPr>
          </w:p>
          <w:p w14:paraId="60EDB2DD" w14:textId="77777777" w:rsidR="00CB39C5" w:rsidRDefault="00CB39C5" w:rsidP="00BE4F31">
            <w:pPr>
              <w:jc w:val="both"/>
              <w:rPr>
                <w:rFonts w:ascii="Times New Roman" w:hAnsi="Times New Roman" w:cs="Times New Roman"/>
                <w:sz w:val="24"/>
              </w:rPr>
            </w:pPr>
          </w:p>
          <w:p w14:paraId="34C47E99" w14:textId="77777777" w:rsidR="00CB39C5" w:rsidRDefault="00CB39C5" w:rsidP="00BE4F31">
            <w:pPr>
              <w:jc w:val="both"/>
              <w:rPr>
                <w:rFonts w:ascii="Times New Roman" w:hAnsi="Times New Roman" w:cs="Times New Roman"/>
                <w:sz w:val="24"/>
              </w:rPr>
            </w:pPr>
          </w:p>
          <w:p w14:paraId="44E83CF4" w14:textId="77777777" w:rsidR="00CB39C5" w:rsidRDefault="00CB39C5" w:rsidP="00BE4F31">
            <w:pPr>
              <w:jc w:val="both"/>
              <w:rPr>
                <w:rFonts w:ascii="Times New Roman" w:hAnsi="Times New Roman" w:cs="Times New Roman"/>
                <w:sz w:val="24"/>
              </w:rPr>
            </w:pPr>
          </w:p>
          <w:p w14:paraId="250757A2" w14:textId="77777777" w:rsidR="00CB39C5" w:rsidRDefault="00CB39C5" w:rsidP="00BE4F31">
            <w:pPr>
              <w:jc w:val="both"/>
              <w:rPr>
                <w:rFonts w:ascii="Times New Roman" w:hAnsi="Times New Roman" w:cs="Times New Roman"/>
                <w:sz w:val="24"/>
              </w:rPr>
            </w:pPr>
          </w:p>
          <w:p w14:paraId="5DF2AE8B" w14:textId="77777777" w:rsidR="00CB39C5" w:rsidRDefault="00CB39C5" w:rsidP="00BE4F31">
            <w:pPr>
              <w:jc w:val="both"/>
              <w:rPr>
                <w:rFonts w:ascii="Times New Roman" w:hAnsi="Times New Roman" w:cs="Times New Roman"/>
                <w:sz w:val="24"/>
              </w:rPr>
            </w:pPr>
          </w:p>
          <w:p w14:paraId="3B1B5003" w14:textId="77777777" w:rsidR="00CB39C5" w:rsidRDefault="00CB39C5" w:rsidP="00BE4F31">
            <w:pPr>
              <w:jc w:val="both"/>
              <w:rPr>
                <w:rFonts w:ascii="Times New Roman" w:hAnsi="Times New Roman" w:cs="Times New Roman"/>
                <w:sz w:val="24"/>
              </w:rPr>
            </w:pPr>
          </w:p>
          <w:p w14:paraId="2936BA80" w14:textId="77777777" w:rsidR="00CB39C5" w:rsidRDefault="00CB39C5" w:rsidP="00BE4F31">
            <w:pPr>
              <w:jc w:val="both"/>
              <w:rPr>
                <w:rFonts w:ascii="Times New Roman" w:hAnsi="Times New Roman" w:cs="Times New Roman"/>
                <w:sz w:val="24"/>
              </w:rPr>
            </w:pPr>
          </w:p>
          <w:p w14:paraId="3BDB7F75" w14:textId="77777777" w:rsidR="00CB39C5" w:rsidRDefault="00CB39C5" w:rsidP="00BE4F31">
            <w:pPr>
              <w:jc w:val="both"/>
              <w:rPr>
                <w:rFonts w:ascii="Times New Roman" w:hAnsi="Times New Roman" w:cs="Times New Roman"/>
                <w:sz w:val="24"/>
              </w:rPr>
            </w:pPr>
          </w:p>
          <w:p w14:paraId="42E0A8A0" w14:textId="77777777" w:rsidR="00CB39C5" w:rsidRDefault="00CB39C5" w:rsidP="00BE4F31">
            <w:pPr>
              <w:jc w:val="both"/>
              <w:rPr>
                <w:rFonts w:ascii="Times New Roman" w:hAnsi="Times New Roman" w:cs="Times New Roman"/>
                <w:sz w:val="24"/>
              </w:rPr>
            </w:pPr>
          </w:p>
          <w:p w14:paraId="26C053DA" w14:textId="77777777" w:rsidR="00CB39C5" w:rsidRDefault="00CB39C5" w:rsidP="00BE4F31">
            <w:pPr>
              <w:jc w:val="both"/>
              <w:rPr>
                <w:rFonts w:ascii="Times New Roman" w:hAnsi="Times New Roman" w:cs="Times New Roman"/>
                <w:sz w:val="24"/>
              </w:rPr>
            </w:pPr>
          </w:p>
          <w:p w14:paraId="0F3C9962" w14:textId="77777777" w:rsidR="00CB39C5" w:rsidRDefault="00CB39C5" w:rsidP="00BE4F31">
            <w:pPr>
              <w:jc w:val="both"/>
              <w:rPr>
                <w:rFonts w:ascii="Times New Roman" w:hAnsi="Times New Roman" w:cs="Times New Roman"/>
                <w:sz w:val="24"/>
              </w:rPr>
            </w:pPr>
          </w:p>
          <w:p w14:paraId="5E9170B2" w14:textId="77777777" w:rsidR="00CB39C5" w:rsidRDefault="00CB39C5" w:rsidP="00BE4F31">
            <w:pPr>
              <w:jc w:val="both"/>
              <w:rPr>
                <w:rFonts w:ascii="Times New Roman" w:hAnsi="Times New Roman" w:cs="Times New Roman"/>
                <w:sz w:val="24"/>
              </w:rPr>
            </w:pPr>
          </w:p>
          <w:p w14:paraId="08BEE7D4" w14:textId="77777777" w:rsidR="00CB39C5" w:rsidRDefault="00CB39C5" w:rsidP="00BE4F31">
            <w:pPr>
              <w:jc w:val="both"/>
              <w:rPr>
                <w:rFonts w:ascii="Times New Roman" w:hAnsi="Times New Roman" w:cs="Times New Roman"/>
                <w:sz w:val="24"/>
              </w:rPr>
            </w:pPr>
          </w:p>
          <w:p w14:paraId="3C54A122" w14:textId="77777777" w:rsidR="00CB39C5" w:rsidRDefault="00CB39C5" w:rsidP="00BE4F31">
            <w:pPr>
              <w:jc w:val="both"/>
              <w:rPr>
                <w:rFonts w:ascii="Times New Roman" w:hAnsi="Times New Roman" w:cs="Times New Roman"/>
                <w:sz w:val="24"/>
              </w:rPr>
            </w:pPr>
          </w:p>
          <w:p w14:paraId="144A2BAA" w14:textId="77777777" w:rsidR="00CB39C5" w:rsidRDefault="00CB39C5" w:rsidP="00BE4F31">
            <w:pPr>
              <w:jc w:val="both"/>
              <w:rPr>
                <w:rFonts w:ascii="Times New Roman" w:hAnsi="Times New Roman" w:cs="Times New Roman"/>
                <w:sz w:val="24"/>
              </w:rPr>
            </w:pPr>
          </w:p>
          <w:p w14:paraId="67BF69EA" w14:textId="77777777" w:rsidR="00CB39C5" w:rsidRDefault="00CB39C5" w:rsidP="00BE4F31">
            <w:pPr>
              <w:jc w:val="both"/>
              <w:rPr>
                <w:rFonts w:ascii="Times New Roman" w:hAnsi="Times New Roman" w:cs="Times New Roman"/>
                <w:sz w:val="24"/>
              </w:rPr>
            </w:pPr>
          </w:p>
          <w:p w14:paraId="392A9AF3" w14:textId="77777777" w:rsidR="00CB39C5" w:rsidRDefault="00CB39C5" w:rsidP="00BE4F31">
            <w:pPr>
              <w:jc w:val="both"/>
              <w:rPr>
                <w:rFonts w:ascii="Times New Roman" w:hAnsi="Times New Roman" w:cs="Times New Roman"/>
                <w:sz w:val="24"/>
              </w:rPr>
            </w:pPr>
          </w:p>
          <w:p w14:paraId="0445DBD7" w14:textId="77777777" w:rsidR="00CB39C5" w:rsidRDefault="00CB39C5" w:rsidP="00BE4F31">
            <w:pPr>
              <w:jc w:val="both"/>
              <w:rPr>
                <w:rFonts w:ascii="Times New Roman" w:hAnsi="Times New Roman" w:cs="Times New Roman"/>
                <w:sz w:val="24"/>
              </w:rPr>
            </w:pPr>
          </w:p>
          <w:p w14:paraId="757D1337" w14:textId="77777777" w:rsidR="00CB39C5" w:rsidRDefault="00CB39C5" w:rsidP="00BE4F31">
            <w:pPr>
              <w:jc w:val="both"/>
              <w:rPr>
                <w:rFonts w:ascii="Times New Roman" w:hAnsi="Times New Roman" w:cs="Times New Roman"/>
                <w:sz w:val="24"/>
              </w:rPr>
            </w:pPr>
          </w:p>
          <w:p w14:paraId="5ADB9D99" w14:textId="77777777" w:rsidR="00CB39C5" w:rsidRDefault="00CB39C5" w:rsidP="00BE4F31">
            <w:pPr>
              <w:jc w:val="both"/>
              <w:rPr>
                <w:rFonts w:ascii="Times New Roman" w:hAnsi="Times New Roman" w:cs="Times New Roman"/>
                <w:sz w:val="24"/>
              </w:rPr>
            </w:pPr>
          </w:p>
          <w:p w14:paraId="6492DEAB" w14:textId="77777777" w:rsidR="00CB39C5" w:rsidRDefault="00CB39C5" w:rsidP="00BE4F31">
            <w:pPr>
              <w:jc w:val="both"/>
              <w:rPr>
                <w:rFonts w:ascii="Times New Roman" w:hAnsi="Times New Roman" w:cs="Times New Roman"/>
                <w:sz w:val="24"/>
              </w:rPr>
            </w:pPr>
          </w:p>
          <w:p w14:paraId="3A2EDA4D" w14:textId="77777777" w:rsidR="00CB39C5" w:rsidRDefault="00CB39C5" w:rsidP="00BE4F31">
            <w:pPr>
              <w:jc w:val="both"/>
              <w:rPr>
                <w:rFonts w:ascii="Times New Roman" w:hAnsi="Times New Roman" w:cs="Times New Roman"/>
                <w:sz w:val="24"/>
              </w:rPr>
            </w:pPr>
          </w:p>
          <w:p w14:paraId="7BAEF2AA" w14:textId="77777777" w:rsidR="00CB39C5" w:rsidRDefault="00CB39C5" w:rsidP="00BE4F31">
            <w:pPr>
              <w:jc w:val="both"/>
              <w:rPr>
                <w:rFonts w:ascii="Times New Roman" w:hAnsi="Times New Roman" w:cs="Times New Roman"/>
                <w:sz w:val="24"/>
              </w:rPr>
            </w:pPr>
          </w:p>
          <w:p w14:paraId="00EE28B4" w14:textId="77777777" w:rsidR="00CB39C5" w:rsidRDefault="00CB39C5" w:rsidP="00BE4F31">
            <w:pPr>
              <w:jc w:val="both"/>
              <w:rPr>
                <w:rFonts w:ascii="Times New Roman" w:hAnsi="Times New Roman" w:cs="Times New Roman"/>
                <w:sz w:val="24"/>
              </w:rPr>
            </w:pPr>
          </w:p>
          <w:p w14:paraId="447990BD" w14:textId="77777777" w:rsidR="00CB39C5" w:rsidRDefault="00CB39C5" w:rsidP="00BE4F31">
            <w:pPr>
              <w:jc w:val="both"/>
              <w:rPr>
                <w:rFonts w:ascii="Times New Roman" w:hAnsi="Times New Roman" w:cs="Times New Roman"/>
                <w:sz w:val="24"/>
              </w:rPr>
            </w:pPr>
          </w:p>
          <w:p w14:paraId="09E03AD9" w14:textId="77777777" w:rsidR="00CB39C5" w:rsidRDefault="00CB39C5" w:rsidP="00BE4F31">
            <w:pPr>
              <w:jc w:val="both"/>
              <w:rPr>
                <w:rFonts w:ascii="Times New Roman" w:hAnsi="Times New Roman" w:cs="Times New Roman"/>
                <w:sz w:val="24"/>
              </w:rPr>
            </w:pPr>
          </w:p>
          <w:p w14:paraId="405FA545" w14:textId="77777777" w:rsidR="00CB39C5" w:rsidRDefault="00CB39C5" w:rsidP="00BE4F31">
            <w:pPr>
              <w:jc w:val="both"/>
              <w:rPr>
                <w:rFonts w:ascii="Times New Roman" w:hAnsi="Times New Roman" w:cs="Times New Roman"/>
                <w:sz w:val="24"/>
              </w:rPr>
            </w:pPr>
          </w:p>
          <w:p w14:paraId="2893FCB6" w14:textId="77777777" w:rsidR="00CB39C5" w:rsidRDefault="00CB39C5" w:rsidP="00BE4F31">
            <w:pPr>
              <w:jc w:val="both"/>
              <w:rPr>
                <w:rFonts w:ascii="Times New Roman" w:hAnsi="Times New Roman" w:cs="Times New Roman"/>
                <w:sz w:val="24"/>
              </w:rPr>
            </w:pPr>
          </w:p>
          <w:p w14:paraId="0BCD0803" w14:textId="77777777" w:rsidR="00CB39C5" w:rsidRDefault="00CB39C5" w:rsidP="00BE4F31">
            <w:pPr>
              <w:jc w:val="both"/>
              <w:rPr>
                <w:rFonts w:ascii="Times New Roman" w:hAnsi="Times New Roman" w:cs="Times New Roman"/>
                <w:sz w:val="24"/>
              </w:rPr>
            </w:pPr>
          </w:p>
          <w:p w14:paraId="7C8AACB1" w14:textId="77777777" w:rsidR="00CB39C5" w:rsidRDefault="00CB39C5" w:rsidP="00BE4F31">
            <w:pPr>
              <w:jc w:val="both"/>
              <w:rPr>
                <w:rFonts w:ascii="Times New Roman" w:hAnsi="Times New Roman" w:cs="Times New Roman"/>
                <w:sz w:val="24"/>
              </w:rPr>
            </w:pPr>
          </w:p>
          <w:p w14:paraId="51D5BC49" w14:textId="77777777" w:rsidR="00CB39C5" w:rsidRDefault="00CB39C5" w:rsidP="00BE4F31">
            <w:pPr>
              <w:jc w:val="both"/>
              <w:rPr>
                <w:rFonts w:ascii="Times New Roman" w:hAnsi="Times New Roman" w:cs="Times New Roman"/>
                <w:sz w:val="24"/>
              </w:rPr>
            </w:pPr>
          </w:p>
          <w:p w14:paraId="4C434E7D" w14:textId="77777777" w:rsidR="00CB39C5" w:rsidRDefault="00CB39C5" w:rsidP="00BE4F31">
            <w:pPr>
              <w:jc w:val="both"/>
              <w:rPr>
                <w:rFonts w:ascii="Times New Roman" w:hAnsi="Times New Roman" w:cs="Times New Roman"/>
                <w:sz w:val="24"/>
              </w:rPr>
            </w:pPr>
          </w:p>
          <w:p w14:paraId="6A243C06" w14:textId="77777777" w:rsidR="00CB39C5" w:rsidRDefault="00CB39C5" w:rsidP="00BE4F31">
            <w:pPr>
              <w:jc w:val="both"/>
              <w:rPr>
                <w:rFonts w:ascii="Times New Roman" w:hAnsi="Times New Roman" w:cs="Times New Roman"/>
                <w:sz w:val="24"/>
              </w:rPr>
            </w:pPr>
          </w:p>
          <w:p w14:paraId="54E6A681" w14:textId="77777777" w:rsidR="00CB39C5" w:rsidRDefault="00CB39C5" w:rsidP="00BE4F31">
            <w:pPr>
              <w:jc w:val="both"/>
              <w:rPr>
                <w:rFonts w:ascii="Times New Roman" w:hAnsi="Times New Roman" w:cs="Times New Roman"/>
                <w:sz w:val="24"/>
              </w:rPr>
            </w:pPr>
          </w:p>
          <w:p w14:paraId="0966CAA7" w14:textId="77777777" w:rsidR="00CB39C5" w:rsidRDefault="00CB39C5" w:rsidP="00BE4F31">
            <w:pPr>
              <w:jc w:val="both"/>
              <w:rPr>
                <w:rFonts w:ascii="Times New Roman" w:hAnsi="Times New Roman" w:cs="Times New Roman"/>
                <w:sz w:val="24"/>
              </w:rPr>
            </w:pPr>
          </w:p>
          <w:p w14:paraId="0A5C5E96" w14:textId="77777777" w:rsidR="00CB39C5" w:rsidRDefault="00CB39C5" w:rsidP="00BE4F31">
            <w:pPr>
              <w:jc w:val="both"/>
              <w:rPr>
                <w:rFonts w:ascii="Times New Roman" w:hAnsi="Times New Roman" w:cs="Times New Roman"/>
                <w:sz w:val="24"/>
              </w:rPr>
            </w:pPr>
          </w:p>
          <w:p w14:paraId="248AAEAA" w14:textId="77777777" w:rsidR="00CB39C5" w:rsidRDefault="00CB39C5" w:rsidP="00BE4F31">
            <w:pPr>
              <w:jc w:val="both"/>
              <w:rPr>
                <w:rFonts w:ascii="Times New Roman" w:hAnsi="Times New Roman" w:cs="Times New Roman"/>
                <w:sz w:val="24"/>
              </w:rPr>
            </w:pPr>
          </w:p>
          <w:p w14:paraId="0CFCCCCB" w14:textId="77777777" w:rsidR="00CB39C5" w:rsidRDefault="00CB39C5" w:rsidP="00BE4F31">
            <w:pPr>
              <w:jc w:val="both"/>
              <w:rPr>
                <w:rFonts w:ascii="Times New Roman" w:hAnsi="Times New Roman" w:cs="Times New Roman"/>
                <w:sz w:val="24"/>
              </w:rPr>
            </w:pPr>
          </w:p>
          <w:p w14:paraId="69E4C634" w14:textId="77777777" w:rsidR="00CB39C5" w:rsidRDefault="00CB39C5" w:rsidP="00BE4F31">
            <w:pPr>
              <w:jc w:val="both"/>
              <w:rPr>
                <w:rFonts w:ascii="Times New Roman" w:hAnsi="Times New Roman" w:cs="Times New Roman"/>
                <w:sz w:val="24"/>
              </w:rPr>
            </w:pPr>
          </w:p>
          <w:p w14:paraId="4AC773D3" w14:textId="77777777" w:rsidR="00CB39C5" w:rsidRDefault="00CB39C5" w:rsidP="00BE4F31">
            <w:pPr>
              <w:jc w:val="both"/>
              <w:rPr>
                <w:rFonts w:ascii="Times New Roman" w:hAnsi="Times New Roman" w:cs="Times New Roman"/>
                <w:sz w:val="24"/>
              </w:rPr>
            </w:pPr>
          </w:p>
          <w:p w14:paraId="575E1908" w14:textId="77777777" w:rsidR="00CB39C5" w:rsidRDefault="00CB39C5" w:rsidP="00BE4F31">
            <w:pPr>
              <w:jc w:val="both"/>
              <w:rPr>
                <w:rFonts w:ascii="Times New Roman" w:hAnsi="Times New Roman" w:cs="Times New Roman"/>
                <w:sz w:val="24"/>
              </w:rPr>
            </w:pPr>
          </w:p>
          <w:p w14:paraId="3E2BA502" w14:textId="77777777" w:rsidR="00CB39C5" w:rsidRDefault="00CB39C5" w:rsidP="00BE4F31">
            <w:pPr>
              <w:jc w:val="both"/>
              <w:rPr>
                <w:rFonts w:ascii="Times New Roman" w:hAnsi="Times New Roman" w:cs="Times New Roman"/>
                <w:sz w:val="24"/>
              </w:rPr>
            </w:pPr>
          </w:p>
          <w:p w14:paraId="03950A87" w14:textId="77777777" w:rsidR="00CB39C5" w:rsidRDefault="00CB39C5" w:rsidP="00BE4F31">
            <w:pPr>
              <w:jc w:val="both"/>
              <w:rPr>
                <w:rFonts w:ascii="Times New Roman" w:hAnsi="Times New Roman" w:cs="Times New Roman"/>
                <w:sz w:val="24"/>
              </w:rPr>
            </w:pPr>
          </w:p>
          <w:p w14:paraId="2902C248" w14:textId="77777777" w:rsidR="00CB39C5" w:rsidRDefault="00CB39C5" w:rsidP="00BE4F31">
            <w:pPr>
              <w:jc w:val="both"/>
              <w:rPr>
                <w:rFonts w:ascii="Times New Roman" w:hAnsi="Times New Roman" w:cs="Times New Roman"/>
                <w:sz w:val="24"/>
              </w:rPr>
            </w:pPr>
          </w:p>
          <w:p w14:paraId="6D152BB0" w14:textId="77777777" w:rsidR="00CB39C5" w:rsidRDefault="00CB39C5" w:rsidP="00BE4F31">
            <w:pPr>
              <w:jc w:val="both"/>
              <w:rPr>
                <w:rFonts w:ascii="Times New Roman" w:hAnsi="Times New Roman" w:cs="Times New Roman"/>
                <w:sz w:val="24"/>
              </w:rPr>
            </w:pPr>
          </w:p>
          <w:p w14:paraId="787520A2" w14:textId="77777777" w:rsidR="007A0ADC" w:rsidRPr="00A941E2" w:rsidRDefault="007A0ADC" w:rsidP="00BE4F31">
            <w:pPr>
              <w:jc w:val="both"/>
              <w:rPr>
                <w:rFonts w:ascii="Times New Roman" w:hAnsi="Times New Roman" w:cs="Times New Roman"/>
                <w:b/>
                <w:bCs/>
                <w:sz w:val="24"/>
              </w:rPr>
            </w:pPr>
            <w:r w:rsidRPr="00A941E2">
              <w:rPr>
                <w:rFonts w:ascii="Times New Roman" w:hAnsi="Times New Roman" w:cs="Times New Roman"/>
                <w:b/>
                <w:bCs/>
                <w:sz w:val="24"/>
              </w:rPr>
              <w:t>FONDO RECOPE</w:t>
            </w:r>
          </w:p>
          <w:p w14:paraId="743D8557" w14:textId="442D565C" w:rsidR="00CB39C5" w:rsidRPr="00CB39C5" w:rsidRDefault="00CB39C5" w:rsidP="00BE4F31">
            <w:pPr>
              <w:jc w:val="both"/>
              <w:rPr>
                <w:rFonts w:ascii="Times New Roman" w:hAnsi="Times New Roman" w:cs="Times New Roman"/>
                <w:sz w:val="24"/>
              </w:rPr>
            </w:pPr>
            <w:r>
              <w:rPr>
                <w:rFonts w:ascii="Times New Roman" w:hAnsi="Times New Roman" w:cs="Times New Roman"/>
                <w:sz w:val="24"/>
              </w:rPr>
              <w:lastRenderedPageBreak/>
              <w:t>“</w:t>
            </w:r>
            <w:r w:rsidRPr="00CB39C5">
              <w:rPr>
                <w:rFonts w:ascii="Times New Roman" w:hAnsi="Times New Roman" w:cs="Times New Roman"/>
                <w:sz w:val="24"/>
              </w:rPr>
              <w:t xml:space="preserve">En el punto 2), se solicita que las Pensiones en Curso de Pago se presente por separado por vejez, invalidez y muerte, como es de su conocimiento, en la actualidad la cantidad de personas pensionadas correspondientes al Fondo de </w:t>
            </w:r>
          </w:p>
          <w:p w14:paraId="3C4FFF1E" w14:textId="7A8A309A"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sz w:val="24"/>
              </w:rPr>
              <w:t xml:space="preserve">RECOPE alcanza la suma de cuatro, tres hombres y una mujer, por lo que no consideramos que realizar la segregación como lo solicitado, sea de gran </w:t>
            </w:r>
          </w:p>
          <w:p w14:paraId="36B813C1" w14:textId="77777777" w:rsidR="00CB39C5" w:rsidRDefault="00CB39C5" w:rsidP="00BE4F31">
            <w:pPr>
              <w:jc w:val="both"/>
              <w:rPr>
                <w:rFonts w:ascii="Times New Roman" w:hAnsi="Times New Roman" w:cs="Times New Roman"/>
                <w:sz w:val="24"/>
              </w:rPr>
            </w:pPr>
            <w:r w:rsidRPr="00CB39C5">
              <w:rPr>
                <w:rFonts w:ascii="Times New Roman" w:hAnsi="Times New Roman" w:cs="Times New Roman"/>
                <w:sz w:val="24"/>
              </w:rPr>
              <w:t>importancia, máxime que el Fondo se encuentra cerrado.</w:t>
            </w:r>
            <w:r>
              <w:rPr>
                <w:rFonts w:ascii="Times New Roman" w:hAnsi="Times New Roman" w:cs="Times New Roman"/>
                <w:sz w:val="24"/>
              </w:rPr>
              <w:t>”</w:t>
            </w:r>
          </w:p>
          <w:p w14:paraId="3535894E" w14:textId="2C58DF52" w:rsidR="00CB39C5" w:rsidRDefault="00CB39C5" w:rsidP="00BE4F31">
            <w:pPr>
              <w:jc w:val="both"/>
              <w:rPr>
                <w:rFonts w:ascii="Times New Roman" w:hAnsi="Times New Roman" w:cs="Times New Roman"/>
                <w:sz w:val="24"/>
              </w:rPr>
            </w:pPr>
          </w:p>
          <w:p w14:paraId="57292490" w14:textId="76FFD882" w:rsidR="00CB39C5" w:rsidRDefault="00CB39C5" w:rsidP="00BE4F31">
            <w:pPr>
              <w:jc w:val="both"/>
              <w:rPr>
                <w:rFonts w:ascii="Times New Roman" w:hAnsi="Times New Roman" w:cs="Times New Roman"/>
                <w:sz w:val="24"/>
              </w:rPr>
            </w:pPr>
            <w:r>
              <w:rPr>
                <w:rFonts w:ascii="Times New Roman" w:hAnsi="Times New Roman" w:cs="Times New Roman"/>
                <w:sz w:val="24"/>
              </w:rPr>
              <w:t>“</w:t>
            </w:r>
            <w:r w:rsidRPr="00CB39C5">
              <w:rPr>
                <w:rFonts w:ascii="Times New Roman" w:hAnsi="Times New Roman" w:cs="Times New Roman"/>
                <w:sz w:val="24"/>
              </w:rPr>
              <w:t>En el punto 3), en la presentación de la valuación se incluye únicamente el resultado de los Beneficios Devengados, cotejados con respecto a la Reserva con que cuenta el Fondo para el pago vitalicio de las pensiones en curso.</w:t>
            </w:r>
          </w:p>
          <w:p w14:paraId="5021DB00" w14:textId="77777777" w:rsidR="00FB255C" w:rsidRPr="00CB39C5" w:rsidRDefault="00FB255C" w:rsidP="00BE4F31">
            <w:pPr>
              <w:jc w:val="both"/>
              <w:rPr>
                <w:rFonts w:ascii="Times New Roman" w:hAnsi="Times New Roman" w:cs="Times New Roman"/>
                <w:sz w:val="24"/>
              </w:rPr>
            </w:pPr>
          </w:p>
          <w:p w14:paraId="2622E2EA" w14:textId="12D36CD1"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sz w:val="24"/>
              </w:rPr>
              <w:lastRenderedPageBreak/>
              <w:t>No omitimos indicarle que, en todo caso, nuestro Fondo debe sujetarse a lo que está dispuesto en lo que dictó la Superintendencia de Pensiones (SUPEN), en el año 2017, cuando en el pronunciamiento por medio del acuerdo SP-A-193-2017</w:t>
            </w:r>
            <w:r w:rsidR="00597EEE">
              <w:rPr>
                <w:rFonts w:ascii="Times New Roman" w:hAnsi="Times New Roman" w:cs="Times New Roman"/>
                <w:sz w:val="24"/>
              </w:rPr>
              <w:t xml:space="preserve"> </w:t>
            </w:r>
            <w:r w:rsidRPr="00CB39C5">
              <w:rPr>
                <w:rFonts w:ascii="Times New Roman" w:hAnsi="Times New Roman" w:cs="Times New Roman"/>
                <w:sz w:val="24"/>
              </w:rPr>
              <w:t>establece:</w:t>
            </w:r>
            <w:r w:rsidR="00597EEE">
              <w:rPr>
                <w:rFonts w:ascii="Times New Roman" w:hAnsi="Times New Roman" w:cs="Times New Roman"/>
                <w:sz w:val="24"/>
              </w:rPr>
              <w:t xml:space="preserve"> </w:t>
            </w:r>
            <w:r w:rsidRPr="00CB39C5">
              <w:rPr>
                <w:rFonts w:ascii="Times New Roman" w:hAnsi="Times New Roman" w:cs="Times New Roman"/>
                <w:sz w:val="24"/>
              </w:rPr>
              <w:t>“Disposiciones relativas al contenido y periodicidad de las evaluaciones</w:t>
            </w:r>
            <w:r w:rsidR="00FB255C">
              <w:rPr>
                <w:rFonts w:ascii="Times New Roman" w:hAnsi="Times New Roman" w:cs="Times New Roman"/>
                <w:sz w:val="24"/>
              </w:rPr>
              <w:t xml:space="preserve"> </w:t>
            </w:r>
            <w:r w:rsidRPr="00CB39C5">
              <w:rPr>
                <w:rFonts w:ascii="Times New Roman" w:hAnsi="Times New Roman" w:cs="Times New Roman"/>
                <w:sz w:val="24"/>
              </w:rPr>
              <w:t xml:space="preserve">actuariales aplicables al Fondo de Garantías y Jubilaciones de los </w:t>
            </w:r>
          </w:p>
          <w:p w14:paraId="3228DF7D" w14:textId="01E19BA7"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sz w:val="24"/>
              </w:rPr>
              <w:t xml:space="preserve">Empleados del Banco Crédito Agrícola de Cartago, el Fondo de Jubilaciones de los Empleados del Banco de Costa Rica y el Fondo de Garantías y Jubilaciones de la Refinadora de Costarricense de Petróleo. </w:t>
            </w:r>
          </w:p>
          <w:p w14:paraId="12682374" w14:textId="6BEF1848"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sz w:val="24"/>
              </w:rPr>
              <w:t xml:space="preserve">Se reforma el Acuerdo SP-A-105 del 19 de noviembre de </w:t>
            </w:r>
            <w:r w:rsidRPr="00CB39C5">
              <w:rPr>
                <w:rFonts w:ascii="Times New Roman" w:hAnsi="Times New Roman" w:cs="Times New Roman"/>
                <w:sz w:val="24"/>
              </w:rPr>
              <w:lastRenderedPageBreak/>
              <w:t>2007”Continuando con lo dispuesto:</w:t>
            </w:r>
          </w:p>
          <w:p w14:paraId="122438BB" w14:textId="0F30894F"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sz w:val="24"/>
              </w:rPr>
              <w:t>“El Fondo de Garantías y Jubilaciones del Banco Crédito Agrícola de Cartago, así como el Fondo de Jubilaciones de los Empleados del Banco de Costa Rica, en su oportunidad, transformaron su esquema de financiamiento de uno de beneficio definido a uno de capitalización</w:t>
            </w:r>
            <w:r w:rsidR="00BD4F8E">
              <w:rPr>
                <w:rFonts w:ascii="Times New Roman" w:hAnsi="Times New Roman" w:cs="Times New Roman"/>
                <w:sz w:val="24"/>
              </w:rPr>
              <w:t xml:space="preserve"> </w:t>
            </w:r>
            <w:r w:rsidRPr="00CB39C5">
              <w:rPr>
                <w:rFonts w:ascii="Times New Roman" w:hAnsi="Times New Roman" w:cs="Times New Roman"/>
                <w:sz w:val="24"/>
              </w:rPr>
              <w:t>individual, creándose, producto de ello, la correspondiente reserva para</w:t>
            </w:r>
            <w:r>
              <w:t xml:space="preserve"> </w:t>
            </w:r>
            <w:r w:rsidRPr="00CB39C5">
              <w:rPr>
                <w:rFonts w:ascii="Times New Roman" w:hAnsi="Times New Roman" w:cs="Times New Roman"/>
                <w:sz w:val="24"/>
              </w:rPr>
              <w:t xml:space="preserve">garantizar el pago de las pensiones en curso, así como las obligaciones que llegaren a surgir, producto de la consolidación de los derechos a </w:t>
            </w:r>
          </w:p>
          <w:p w14:paraId="468D1CAB" w14:textId="68BDCE5A" w:rsidR="00CB39C5" w:rsidRDefault="00CB39C5" w:rsidP="00BE4F31">
            <w:pPr>
              <w:jc w:val="both"/>
              <w:rPr>
                <w:rFonts w:ascii="Times New Roman" w:hAnsi="Times New Roman" w:cs="Times New Roman"/>
                <w:sz w:val="24"/>
              </w:rPr>
            </w:pPr>
            <w:r w:rsidRPr="00CB39C5">
              <w:rPr>
                <w:rFonts w:ascii="Times New Roman" w:hAnsi="Times New Roman" w:cs="Times New Roman"/>
                <w:sz w:val="24"/>
              </w:rPr>
              <w:t xml:space="preserve">percibir una pensión acaecida dentro de los siguientes dieciocho meses, según el antepenúltimo párrafo del artículo 75 de la Ley de Protección al Trabajador. </w:t>
            </w:r>
          </w:p>
          <w:p w14:paraId="54A24879" w14:textId="77777777" w:rsidR="00BD4F8E" w:rsidRPr="00CB39C5" w:rsidRDefault="00BD4F8E" w:rsidP="00BE4F31">
            <w:pPr>
              <w:jc w:val="both"/>
              <w:rPr>
                <w:rFonts w:ascii="Times New Roman" w:hAnsi="Times New Roman" w:cs="Times New Roman"/>
                <w:sz w:val="24"/>
              </w:rPr>
            </w:pPr>
          </w:p>
          <w:p w14:paraId="2E91AFC7" w14:textId="77777777"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sz w:val="24"/>
              </w:rPr>
              <w:t xml:space="preserve">Producto del análisis del riesgo de solvencia elaborado por la </w:t>
            </w:r>
          </w:p>
          <w:p w14:paraId="6D10FBF2" w14:textId="66C14391"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sz w:val="24"/>
              </w:rPr>
              <w:t xml:space="preserve">Superintendencia de Pensiones respecto de los fondos para el pago de las pensiones correspondientes al esquema de financiamiento de beneficio definido de los Fondos de Garantías y Jubilaciones del Banco Crédito Agrícola de Cartago y de Jubilaciones de los Empleados del </w:t>
            </w:r>
          </w:p>
          <w:p w14:paraId="687C08CE" w14:textId="58BC4894" w:rsidR="00CB39C5" w:rsidRDefault="00CB39C5" w:rsidP="00BE4F31">
            <w:pPr>
              <w:jc w:val="both"/>
              <w:rPr>
                <w:rFonts w:ascii="Times New Roman" w:hAnsi="Times New Roman" w:cs="Times New Roman"/>
                <w:sz w:val="24"/>
              </w:rPr>
            </w:pPr>
            <w:r w:rsidRPr="00CB39C5">
              <w:rPr>
                <w:rFonts w:ascii="Times New Roman" w:hAnsi="Times New Roman" w:cs="Times New Roman"/>
                <w:sz w:val="24"/>
              </w:rPr>
              <w:t>Banco de Costa Rica, se ha logrado determinar que los mismos han sido superavitarios durante los últimos años.</w:t>
            </w:r>
          </w:p>
          <w:p w14:paraId="156139D5" w14:textId="77777777" w:rsidR="00CB39C5" w:rsidRDefault="00CB39C5" w:rsidP="00BE4F31">
            <w:pPr>
              <w:jc w:val="both"/>
              <w:rPr>
                <w:rFonts w:ascii="Times New Roman" w:hAnsi="Times New Roman" w:cs="Times New Roman"/>
                <w:sz w:val="24"/>
              </w:rPr>
            </w:pPr>
          </w:p>
          <w:p w14:paraId="5AEDC784" w14:textId="77777777" w:rsidR="00CB39C5" w:rsidRPr="00CB39C5" w:rsidRDefault="00CB39C5" w:rsidP="00BE4F31">
            <w:pPr>
              <w:jc w:val="both"/>
              <w:rPr>
                <w:rFonts w:ascii="Times New Roman" w:hAnsi="Times New Roman" w:cs="Times New Roman"/>
                <w:b/>
                <w:bCs/>
                <w:sz w:val="24"/>
              </w:rPr>
            </w:pPr>
            <w:r w:rsidRPr="00CB39C5">
              <w:rPr>
                <w:rFonts w:ascii="Times New Roman" w:hAnsi="Times New Roman" w:cs="Times New Roman"/>
                <w:b/>
                <w:bCs/>
                <w:sz w:val="24"/>
              </w:rPr>
              <w:t>POR TANTO:</w:t>
            </w:r>
          </w:p>
          <w:p w14:paraId="3220A030" w14:textId="77777777" w:rsidR="00CB39C5" w:rsidRDefault="00CB39C5" w:rsidP="00BE4F31">
            <w:pPr>
              <w:jc w:val="both"/>
              <w:rPr>
                <w:rFonts w:ascii="Times New Roman" w:hAnsi="Times New Roman" w:cs="Times New Roman"/>
                <w:b/>
                <w:bCs/>
                <w:sz w:val="24"/>
              </w:rPr>
            </w:pPr>
          </w:p>
          <w:p w14:paraId="3A7BF768" w14:textId="6BB07ABD"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b/>
                <w:bCs/>
                <w:sz w:val="24"/>
              </w:rPr>
              <w:t>Segundo:</w:t>
            </w:r>
            <w:r w:rsidRPr="00CB39C5">
              <w:rPr>
                <w:rFonts w:ascii="Times New Roman" w:hAnsi="Times New Roman" w:cs="Times New Roman"/>
                <w:sz w:val="24"/>
              </w:rPr>
              <w:t xml:space="preserve"> Las valuaciones actuariales de la reserva para el pago de las pensiones en curso que se remitan a la Superintendencia por parte del </w:t>
            </w:r>
          </w:p>
          <w:p w14:paraId="59B9F95D" w14:textId="3EB54F33"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sz w:val="24"/>
              </w:rPr>
              <w:t xml:space="preserve">Fondo de Jubilaciones de los </w:t>
            </w:r>
            <w:r w:rsidRPr="00CB39C5">
              <w:rPr>
                <w:rFonts w:ascii="Times New Roman" w:hAnsi="Times New Roman" w:cs="Times New Roman"/>
                <w:sz w:val="24"/>
              </w:rPr>
              <w:lastRenderedPageBreak/>
              <w:t xml:space="preserve">Empleados del Banco de Costa Rica y el Fondo de Garantías y Jubilaciones de la Refinadora de Costarricense de Petróleo (RECOPE) podrán, solamente, contener: la descripción de las </w:t>
            </w:r>
          </w:p>
          <w:p w14:paraId="76CB580F" w14:textId="543E5E5B" w:rsidR="00CB39C5" w:rsidRPr="00CB39C5" w:rsidRDefault="00CB39C5" w:rsidP="00BE4F31">
            <w:pPr>
              <w:jc w:val="both"/>
              <w:rPr>
                <w:rFonts w:ascii="Times New Roman" w:hAnsi="Times New Roman" w:cs="Times New Roman"/>
                <w:sz w:val="24"/>
              </w:rPr>
            </w:pPr>
            <w:r w:rsidRPr="00CB39C5">
              <w:rPr>
                <w:rFonts w:ascii="Times New Roman" w:hAnsi="Times New Roman" w:cs="Times New Roman"/>
                <w:sz w:val="24"/>
              </w:rPr>
              <w:t xml:space="preserve">reservas e inversiones, características de la población, descripción de los supuestos, balance actuarial para el escenario base y pesimista, </w:t>
            </w:r>
          </w:p>
          <w:p w14:paraId="6E50F375" w14:textId="0D1FABB1" w:rsidR="00CB39C5" w:rsidRDefault="00CB39C5" w:rsidP="00BE4F31">
            <w:pPr>
              <w:jc w:val="both"/>
              <w:rPr>
                <w:rFonts w:ascii="Times New Roman" w:hAnsi="Times New Roman" w:cs="Times New Roman"/>
                <w:sz w:val="24"/>
              </w:rPr>
            </w:pPr>
            <w:r w:rsidRPr="00CB39C5">
              <w:rPr>
                <w:rFonts w:ascii="Times New Roman" w:hAnsi="Times New Roman" w:cs="Times New Roman"/>
                <w:sz w:val="24"/>
              </w:rPr>
              <w:t>conclusiones y recomendaciones.”</w:t>
            </w:r>
          </w:p>
          <w:p w14:paraId="130A50FD" w14:textId="0DD1A96B" w:rsidR="00DE65B5" w:rsidRDefault="00DE65B5" w:rsidP="00BE4F31">
            <w:pPr>
              <w:jc w:val="both"/>
              <w:rPr>
                <w:rFonts w:ascii="Times New Roman" w:hAnsi="Times New Roman" w:cs="Times New Roman"/>
                <w:sz w:val="24"/>
              </w:rPr>
            </w:pPr>
          </w:p>
          <w:p w14:paraId="3F5D277E" w14:textId="73C0DA65" w:rsidR="00DE65B5" w:rsidRDefault="00DE65B5" w:rsidP="00BE4F31">
            <w:pPr>
              <w:jc w:val="both"/>
              <w:rPr>
                <w:rFonts w:ascii="Times New Roman" w:hAnsi="Times New Roman" w:cs="Times New Roman"/>
                <w:sz w:val="24"/>
              </w:rPr>
            </w:pPr>
          </w:p>
          <w:p w14:paraId="48875BC9" w14:textId="0BD91B0B" w:rsidR="00DE65B5" w:rsidRDefault="00DE65B5" w:rsidP="00BE4F31">
            <w:pPr>
              <w:jc w:val="both"/>
              <w:rPr>
                <w:rFonts w:ascii="Times New Roman" w:hAnsi="Times New Roman" w:cs="Times New Roman"/>
                <w:sz w:val="24"/>
              </w:rPr>
            </w:pPr>
          </w:p>
          <w:p w14:paraId="22EF337D" w14:textId="4D97089E" w:rsidR="00DE65B5" w:rsidRDefault="00DE65B5" w:rsidP="00BE4F31">
            <w:pPr>
              <w:jc w:val="both"/>
              <w:rPr>
                <w:rFonts w:ascii="Times New Roman" w:hAnsi="Times New Roman" w:cs="Times New Roman"/>
                <w:sz w:val="24"/>
              </w:rPr>
            </w:pPr>
          </w:p>
          <w:p w14:paraId="363276CE" w14:textId="49049BC5" w:rsidR="00DE65B5" w:rsidRDefault="00DE65B5" w:rsidP="00BE4F31">
            <w:pPr>
              <w:jc w:val="both"/>
              <w:rPr>
                <w:rFonts w:ascii="Times New Roman" w:hAnsi="Times New Roman" w:cs="Times New Roman"/>
                <w:sz w:val="24"/>
              </w:rPr>
            </w:pPr>
          </w:p>
          <w:p w14:paraId="50D8B3BA" w14:textId="2473B446" w:rsidR="00DE65B5" w:rsidRDefault="00DE65B5" w:rsidP="00BE4F31">
            <w:pPr>
              <w:jc w:val="both"/>
              <w:rPr>
                <w:rFonts w:ascii="Times New Roman" w:hAnsi="Times New Roman" w:cs="Times New Roman"/>
                <w:sz w:val="24"/>
              </w:rPr>
            </w:pPr>
          </w:p>
          <w:p w14:paraId="05D7A2C5" w14:textId="3C8C2207" w:rsidR="00DE65B5" w:rsidRDefault="00DE65B5" w:rsidP="00BE4F31">
            <w:pPr>
              <w:jc w:val="both"/>
              <w:rPr>
                <w:rFonts w:ascii="Times New Roman" w:hAnsi="Times New Roman" w:cs="Times New Roman"/>
                <w:sz w:val="24"/>
              </w:rPr>
            </w:pPr>
          </w:p>
          <w:p w14:paraId="670244CD" w14:textId="5D1659A4" w:rsidR="00DE65B5" w:rsidRDefault="00DE65B5" w:rsidP="00BE4F31">
            <w:pPr>
              <w:jc w:val="both"/>
              <w:rPr>
                <w:rFonts w:ascii="Times New Roman" w:hAnsi="Times New Roman" w:cs="Times New Roman"/>
                <w:sz w:val="24"/>
              </w:rPr>
            </w:pPr>
          </w:p>
          <w:p w14:paraId="3D79DB5E" w14:textId="06E1897B" w:rsidR="00DE65B5" w:rsidRDefault="00DE65B5" w:rsidP="00BE4F31">
            <w:pPr>
              <w:jc w:val="both"/>
              <w:rPr>
                <w:rFonts w:ascii="Times New Roman" w:hAnsi="Times New Roman" w:cs="Times New Roman"/>
                <w:sz w:val="24"/>
              </w:rPr>
            </w:pPr>
          </w:p>
          <w:p w14:paraId="1563EF7B" w14:textId="35E6F336" w:rsidR="00DE65B5" w:rsidRDefault="00DE65B5" w:rsidP="00BE4F31">
            <w:pPr>
              <w:jc w:val="both"/>
              <w:rPr>
                <w:rFonts w:ascii="Times New Roman" w:hAnsi="Times New Roman" w:cs="Times New Roman"/>
                <w:sz w:val="24"/>
              </w:rPr>
            </w:pPr>
          </w:p>
          <w:p w14:paraId="780D3AED" w14:textId="2E9A8DE9" w:rsidR="00DE65B5" w:rsidRDefault="00DE65B5" w:rsidP="00BE4F31">
            <w:pPr>
              <w:jc w:val="both"/>
              <w:rPr>
                <w:rFonts w:ascii="Times New Roman" w:hAnsi="Times New Roman" w:cs="Times New Roman"/>
                <w:sz w:val="24"/>
              </w:rPr>
            </w:pPr>
          </w:p>
          <w:p w14:paraId="7A42E833" w14:textId="73D2F472" w:rsidR="00DE65B5" w:rsidRDefault="00DE65B5" w:rsidP="00BE4F31">
            <w:pPr>
              <w:jc w:val="both"/>
              <w:rPr>
                <w:rFonts w:ascii="Times New Roman" w:hAnsi="Times New Roman" w:cs="Times New Roman"/>
                <w:sz w:val="24"/>
              </w:rPr>
            </w:pPr>
          </w:p>
          <w:p w14:paraId="7EF8A66E" w14:textId="2415D541" w:rsidR="00DE65B5" w:rsidRDefault="00DE65B5" w:rsidP="00BE4F31">
            <w:pPr>
              <w:jc w:val="both"/>
              <w:rPr>
                <w:rFonts w:ascii="Times New Roman" w:hAnsi="Times New Roman" w:cs="Times New Roman"/>
                <w:sz w:val="24"/>
              </w:rPr>
            </w:pPr>
          </w:p>
          <w:p w14:paraId="74A2EBDD" w14:textId="77777777" w:rsidR="00DE65B5" w:rsidRDefault="00DE65B5" w:rsidP="00BE4F31">
            <w:pPr>
              <w:jc w:val="both"/>
              <w:rPr>
                <w:rFonts w:ascii="Times New Roman" w:hAnsi="Times New Roman" w:cs="Times New Roman"/>
                <w:sz w:val="24"/>
              </w:rPr>
            </w:pPr>
          </w:p>
          <w:p w14:paraId="4041B37E" w14:textId="338FC862" w:rsidR="00CC76FE" w:rsidRDefault="00CC76FE" w:rsidP="00BE4F31">
            <w:pPr>
              <w:jc w:val="both"/>
              <w:rPr>
                <w:rFonts w:ascii="Times New Roman" w:hAnsi="Times New Roman" w:cs="Times New Roman"/>
                <w:sz w:val="24"/>
              </w:rPr>
            </w:pPr>
          </w:p>
          <w:p w14:paraId="2E0728C0" w14:textId="0B6258EB" w:rsidR="00CC76FE" w:rsidRDefault="00CC76FE" w:rsidP="00BE4F31">
            <w:pPr>
              <w:jc w:val="both"/>
              <w:rPr>
                <w:rFonts w:ascii="Times New Roman" w:hAnsi="Times New Roman" w:cs="Times New Roman"/>
                <w:sz w:val="24"/>
              </w:rPr>
            </w:pPr>
            <w:r w:rsidRPr="00CC76FE">
              <w:rPr>
                <w:rFonts w:ascii="Times New Roman" w:hAnsi="Times New Roman" w:cs="Times New Roman"/>
                <w:b/>
                <w:bCs/>
                <w:sz w:val="24"/>
              </w:rPr>
              <w:t>FONDO PODER JUDICIAL</w:t>
            </w:r>
          </w:p>
          <w:p w14:paraId="56F9DC07" w14:textId="7CA7407C" w:rsidR="00CC76FE" w:rsidRPr="006C1E03" w:rsidRDefault="006C1E03" w:rsidP="00BE4F31">
            <w:pPr>
              <w:jc w:val="both"/>
              <w:rPr>
                <w:rFonts w:ascii="Times New Roman" w:hAnsi="Times New Roman" w:cs="Times New Roman"/>
                <w:sz w:val="24"/>
                <w:szCs w:val="24"/>
              </w:rPr>
            </w:pPr>
            <w:r>
              <w:rPr>
                <w:rFonts w:ascii="Times New Roman" w:hAnsi="Times New Roman" w:cs="Times New Roman"/>
                <w:sz w:val="24"/>
                <w:szCs w:val="24"/>
              </w:rPr>
              <w:t>“</w:t>
            </w:r>
            <w:r w:rsidRPr="006C1E03">
              <w:rPr>
                <w:rFonts w:ascii="Times New Roman" w:hAnsi="Times New Roman" w:cs="Times New Roman"/>
                <w:sz w:val="24"/>
                <w:szCs w:val="24"/>
              </w:rPr>
              <w:t xml:space="preserve">Sugerimos que se agregue en la línea de los recursos o </w:t>
            </w:r>
            <w:r w:rsidRPr="006C1E03">
              <w:rPr>
                <w:rFonts w:ascii="Times New Roman" w:hAnsi="Times New Roman" w:cs="Times New Roman"/>
                <w:sz w:val="24"/>
                <w:szCs w:val="24"/>
              </w:rPr>
              <w:lastRenderedPageBreak/>
              <w:t xml:space="preserve">acciones </w:t>
            </w:r>
            <w:r w:rsidRPr="004D6B89">
              <w:rPr>
                <w:rFonts w:ascii="Times New Roman" w:hAnsi="Times New Roman" w:cs="Times New Roman"/>
                <w:sz w:val="24"/>
                <w:szCs w:val="24"/>
              </w:rPr>
              <w:t>judiciales estén limitadas a las admitidas.”</w:t>
            </w:r>
          </w:p>
          <w:p w14:paraId="4A4CA965" w14:textId="4EDAA695" w:rsidR="00CB39C5" w:rsidRDefault="00CB39C5" w:rsidP="00BE4F31">
            <w:pPr>
              <w:jc w:val="both"/>
              <w:rPr>
                <w:rFonts w:ascii="Times New Roman" w:hAnsi="Times New Roman" w:cs="Times New Roman"/>
                <w:sz w:val="24"/>
              </w:rPr>
            </w:pPr>
          </w:p>
        </w:tc>
        <w:tc>
          <w:tcPr>
            <w:tcW w:w="1228" w:type="pct"/>
          </w:tcPr>
          <w:p w14:paraId="4AB082F1" w14:textId="77777777" w:rsidR="00736559" w:rsidRPr="00991FD1" w:rsidRDefault="00736559" w:rsidP="00BE4F31">
            <w:pPr>
              <w:jc w:val="both"/>
              <w:rPr>
                <w:rFonts w:ascii="Times New Roman" w:hAnsi="Times New Roman" w:cs="Times New Roman"/>
                <w:sz w:val="24"/>
              </w:rPr>
            </w:pPr>
          </w:p>
          <w:p w14:paraId="30EC3459" w14:textId="71825FB3" w:rsidR="0002244B" w:rsidRPr="00991FD1" w:rsidRDefault="0002244B" w:rsidP="00BE4F31">
            <w:pPr>
              <w:jc w:val="both"/>
              <w:rPr>
                <w:rFonts w:ascii="Times New Roman" w:hAnsi="Times New Roman" w:cs="Times New Roman"/>
                <w:sz w:val="24"/>
              </w:rPr>
            </w:pPr>
          </w:p>
          <w:p w14:paraId="319E3A82" w14:textId="1E375709" w:rsidR="00702782" w:rsidRPr="00991FD1" w:rsidRDefault="00702782" w:rsidP="00BE4F31">
            <w:pPr>
              <w:jc w:val="both"/>
              <w:rPr>
                <w:rFonts w:ascii="Times New Roman" w:hAnsi="Times New Roman" w:cs="Times New Roman"/>
                <w:sz w:val="24"/>
              </w:rPr>
            </w:pPr>
          </w:p>
          <w:p w14:paraId="4C12A486" w14:textId="023E81A0" w:rsidR="00702782" w:rsidRPr="00991FD1" w:rsidRDefault="00702782" w:rsidP="00BE4F31">
            <w:pPr>
              <w:jc w:val="both"/>
              <w:rPr>
                <w:rFonts w:ascii="Times New Roman" w:hAnsi="Times New Roman" w:cs="Times New Roman"/>
                <w:sz w:val="24"/>
              </w:rPr>
            </w:pPr>
          </w:p>
          <w:p w14:paraId="32FF7B8B" w14:textId="0E33419E" w:rsidR="00702782" w:rsidRPr="00991FD1" w:rsidRDefault="00702782" w:rsidP="00BE4F31">
            <w:pPr>
              <w:jc w:val="both"/>
              <w:rPr>
                <w:rFonts w:ascii="Times New Roman" w:hAnsi="Times New Roman" w:cs="Times New Roman"/>
                <w:sz w:val="24"/>
              </w:rPr>
            </w:pPr>
          </w:p>
          <w:p w14:paraId="5F6904C4" w14:textId="5AE8C026" w:rsidR="00702782" w:rsidRPr="00991FD1" w:rsidRDefault="00702782" w:rsidP="00BE4F31">
            <w:pPr>
              <w:jc w:val="both"/>
              <w:rPr>
                <w:rFonts w:ascii="Times New Roman" w:hAnsi="Times New Roman" w:cs="Times New Roman"/>
                <w:sz w:val="24"/>
              </w:rPr>
            </w:pPr>
          </w:p>
          <w:p w14:paraId="2E204FB1" w14:textId="289E03A2" w:rsidR="00702782" w:rsidRPr="00991FD1" w:rsidRDefault="00702782" w:rsidP="00BE4F31">
            <w:pPr>
              <w:jc w:val="both"/>
              <w:rPr>
                <w:rFonts w:ascii="Times New Roman" w:hAnsi="Times New Roman" w:cs="Times New Roman"/>
                <w:sz w:val="24"/>
              </w:rPr>
            </w:pPr>
          </w:p>
          <w:p w14:paraId="50FE1885" w14:textId="3EFF88C6" w:rsidR="00702782" w:rsidRPr="00991FD1" w:rsidRDefault="00702782" w:rsidP="00BE4F31">
            <w:pPr>
              <w:jc w:val="both"/>
              <w:rPr>
                <w:rFonts w:ascii="Times New Roman" w:hAnsi="Times New Roman" w:cs="Times New Roman"/>
                <w:sz w:val="24"/>
              </w:rPr>
            </w:pPr>
          </w:p>
          <w:p w14:paraId="6C2EE154" w14:textId="5D8745B4" w:rsidR="00702782" w:rsidRPr="00991FD1" w:rsidRDefault="00702782" w:rsidP="00BE4F31">
            <w:pPr>
              <w:jc w:val="both"/>
              <w:rPr>
                <w:rFonts w:ascii="Times New Roman" w:hAnsi="Times New Roman" w:cs="Times New Roman"/>
                <w:sz w:val="24"/>
              </w:rPr>
            </w:pPr>
          </w:p>
          <w:p w14:paraId="298A03B4" w14:textId="2EBCC6CA" w:rsidR="00702782" w:rsidRPr="00991FD1" w:rsidRDefault="00702782" w:rsidP="00BE4F31">
            <w:pPr>
              <w:jc w:val="both"/>
              <w:rPr>
                <w:rFonts w:ascii="Times New Roman" w:hAnsi="Times New Roman" w:cs="Times New Roman"/>
                <w:sz w:val="24"/>
              </w:rPr>
            </w:pPr>
          </w:p>
          <w:p w14:paraId="1B230847" w14:textId="2A015DEB" w:rsidR="00702782" w:rsidRPr="00991FD1" w:rsidRDefault="00702782" w:rsidP="00BE4F31">
            <w:pPr>
              <w:jc w:val="both"/>
              <w:rPr>
                <w:rFonts w:ascii="Times New Roman" w:hAnsi="Times New Roman" w:cs="Times New Roman"/>
                <w:sz w:val="24"/>
              </w:rPr>
            </w:pPr>
          </w:p>
          <w:p w14:paraId="117CB6D9" w14:textId="787F5854" w:rsidR="00702782" w:rsidRPr="00991FD1" w:rsidRDefault="00702782" w:rsidP="00BE4F31">
            <w:pPr>
              <w:jc w:val="both"/>
              <w:rPr>
                <w:rFonts w:ascii="Times New Roman" w:hAnsi="Times New Roman" w:cs="Times New Roman"/>
                <w:sz w:val="24"/>
              </w:rPr>
            </w:pPr>
          </w:p>
          <w:p w14:paraId="486C82E1" w14:textId="05E5CF07" w:rsidR="00702782" w:rsidRPr="00991FD1" w:rsidRDefault="00702782" w:rsidP="00BE4F31">
            <w:pPr>
              <w:jc w:val="both"/>
              <w:rPr>
                <w:rFonts w:ascii="Times New Roman" w:hAnsi="Times New Roman" w:cs="Times New Roman"/>
                <w:sz w:val="24"/>
              </w:rPr>
            </w:pPr>
          </w:p>
          <w:p w14:paraId="5C43F87D" w14:textId="36A0AF0C" w:rsidR="00702782" w:rsidRPr="00991FD1" w:rsidRDefault="00702782" w:rsidP="00BE4F31">
            <w:pPr>
              <w:jc w:val="both"/>
              <w:rPr>
                <w:rFonts w:ascii="Times New Roman" w:hAnsi="Times New Roman" w:cs="Times New Roman"/>
                <w:sz w:val="24"/>
              </w:rPr>
            </w:pPr>
          </w:p>
          <w:p w14:paraId="4D683ED1" w14:textId="333EC180" w:rsidR="00702782" w:rsidRPr="00991FD1" w:rsidRDefault="00702782" w:rsidP="00BE4F31">
            <w:pPr>
              <w:jc w:val="both"/>
              <w:rPr>
                <w:rFonts w:ascii="Times New Roman" w:hAnsi="Times New Roman" w:cs="Times New Roman"/>
                <w:sz w:val="24"/>
              </w:rPr>
            </w:pPr>
          </w:p>
          <w:p w14:paraId="099222B8" w14:textId="464AB0CE" w:rsidR="00702782" w:rsidRPr="00991FD1" w:rsidRDefault="00702782" w:rsidP="00BE4F31">
            <w:pPr>
              <w:jc w:val="both"/>
              <w:rPr>
                <w:rFonts w:ascii="Times New Roman" w:hAnsi="Times New Roman" w:cs="Times New Roman"/>
                <w:sz w:val="24"/>
              </w:rPr>
            </w:pPr>
          </w:p>
          <w:p w14:paraId="3A6D9F03" w14:textId="1A79F735" w:rsidR="00702782" w:rsidRPr="00991FD1" w:rsidRDefault="00702782" w:rsidP="00BE4F31">
            <w:pPr>
              <w:jc w:val="both"/>
              <w:rPr>
                <w:rFonts w:ascii="Times New Roman" w:hAnsi="Times New Roman" w:cs="Times New Roman"/>
                <w:sz w:val="24"/>
              </w:rPr>
            </w:pPr>
          </w:p>
          <w:p w14:paraId="540D59CF" w14:textId="1F3B44D3" w:rsidR="00702782" w:rsidRPr="00991FD1" w:rsidRDefault="00702782" w:rsidP="00BE4F31">
            <w:pPr>
              <w:jc w:val="both"/>
              <w:rPr>
                <w:rFonts w:ascii="Times New Roman" w:hAnsi="Times New Roman" w:cs="Times New Roman"/>
                <w:sz w:val="24"/>
              </w:rPr>
            </w:pPr>
          </w:p>
          <w:p w14:paraId="3FCC1856" w14:textId="13CE723D" w:rsidR="00702782" w:rsidRPr="00991FD1" w:rsidRDefault="00702782" w:rsidP="00BE4F31">
            <w:pPr>
              <w:jc w:val="both"/>
              <w:rPr>
                <w:rFonts w:ascii="Times New Roman" w:hAnsi="Times New Roman" w:cs="Times New Roman"/>
                <w:sz w:val="24"/>
              </w:rPr>
            </w:pPr>
          </w:p>
          <w:p w14:paraId="72013D36" w14:textId="34964385" w:rsidR="00702782" w:rsidRPr="00991FD1" w:rsidRDefault="00702782" w:rsidP="00BE4F31">
            <w:pPr>
              <w:jc w:val="both"/>
              <w:rPr>
                <w:rFonts w:ascii="Times New Roman" w:hAnsi="Times New Roman" w:cs="Times New Roman"/>
                <w:sz w:val="24"/>
              </w:rPr>
            </w:pPr>
          </w:p>
          <w:p w14:paraId="03A90562" w14:textId="06403FB2" w:rsidR="00702782" w:rsidRPr="00991FD1" w:rsidRDefault="00702782" w:rsidP="00BE4F31">
            <w:pPr>
              <w:jc w:val="both"/>
              <w:rPr>
                <w:rFonts w:ascii="Times New Roman" w:hAnsi="Times New Roman" w:cs="Times New Roman"/>
                <w:sz w:val="24"/>
              </w:rPr>
            </w:pPr>
          </w:p>
          <w:p w14:paraId="69D840E4" w14:textId="283E51A2" w:rsidR="00702782" w:rsidRPr="00991FD1" w:rsidRDefault="00702782" w:rsidP="00BE4F31">
            <w:pPr>
              <w:jc w:val="both"/>
              <w:rPr>
                <w:rFonts w:ascii="Times New Roman" w:hAnsi="Times New Roman" w:cs="Times New Roman"/>
                <w:sz w:val="24"/>
              </w:rPr>
            </w:pPr>
          </w:p>
          <w:p w14:paraId="79CE6F6B" w14:textId="7F954537" w:rsidR="00702782" w:rsidRPr="00991FD1" w:rsidRDefault="00702782" w:rsidP="00BE4F31">
            <w:pPr>
              <w:jc w:val="both"/>
              <w:rPr>
                <w:rFonts w:ascii="Times New Roman" w:hAnsi="Times New Roman" w:cs="Times New Roman"/>
                <w:sz w:val="24"/>
              </w:rPr>
            </w:pPr>
          </w:p>
          <w:p w14:paraId="1C8D5E2C" w14:textId="766275F4" w:rsidR="00702782" w:rsidRPr="00991FD1" w:rsidRDefault="00702782" w:rsidP="00BE4F31">
            <w:pPr>
              <w:jc w:val="both"/>
              <w:rPr>
                <w:rFonts w:ascii="Times New Roman" w:hAnsi="Times New Roman" w:cs="Times New Roman"/>
                <w:sz w:val="24"/>
              </w:rPr>
            </w:pPr>
          </w:p>
          <w:p w14:paraId="3A5405C8" w14:textId="446E921D" w:rsidR="00702782" w:rsidRPr="00991FD1" w:rsidRDefault="00702782" w:rsidP="00BE4F31">
            <w:pPr>
              <w:jc w:val="both"/>
              <w:rPr>
                <w:rFonts w:ascii="Times New Roman" w:hAnsi="Times New Roman" w:cs="Times New Roman"/>
                <w:sz w:val="24"/>
              </w:rPr>
            </w:pPr>
          </w:p>
          <w:p w14:paraId="60E82ECF" w14:textId="4658B7F4" w:rsidR="00702782" w:rsidRPr="00991FD1" w:rsidRDefault="00702782" w:rsidP="00BE4F31">
            <w:pPr>
              <w:jc w:val="both"/>
              <w:rPr>
                <w:rFonts w:ascii="Times New Roman" w:hAnsi="Times New Roman" w:cs="Times New Roman"/>
                <w:sz w:val="24"/>
              </w:rPr>
            </w:pPr>
          </w:p>
          <w:p w14:paraId="5495F60A" w14:textId="180CB4C7" w:rsidR="00702782" w:rsidRPr="00991FD1" w:rsidRDefault="00702782" w:rsidP="00BE4F31">
            <w:pPr>
              <w:jc w:val="both"/>
              <w:rPr>
                <w:rFonts w:ascii="Times New Roman" w:hAnsi="Times New Roman" w:cs="Times New Roman"/>
                <w:sz w:val="24"/>
              </w:rPr>
            </w:pPr>
          </w:p>
          <w:p w14:paraId="3A7FF349" w14:textId="59A50BD0" w:rsidR="00702782" w:rsidRPr="00991FD1" w:rsidRDefault="00702782" w:rsidP="00BE4F31">
            <w:pPr>
              <w:jc w:val="both"/>
              <w:rPr>
                <w:rFonts w:ascii="Times New Roman" w:hAnsi="Times New Roman" w:cs="Times New Roman"/>
                <w:sz w:val="24"/>
              </w:rPr>
            </w:pPr>
          </w:p>
          <w:p w14:paraId="2BC311AA" w14:textId="75897E32" w:rsidR="00702782" w:rsidRPr="00991FD1" w:rsidRDefault="00702782" w:rsidP="00BE4F31">
            <w:pPr>
              <w:jc w:val="both"/>
              <w:rPr>
                <w:rFonts w:ascii="Times New Roman" w:hAnsi="Times New Roman" w:cs="Times New Roman"/>
                <w:sz w:val="24"/>
              </w:rPr>
            </w:pPr>
          </w:p>
          <w:p w14:paraId="36BB4365" w14:textId="49153DA7" w:rsidR="00702782" w:rsidRPr="00991FD1" w:rsidRDefault="00702782" w:rsidP="00BE4F31">
            <w:pPr>
              <w:jc w:val="both"/>
              <w:rPr>
                <w:rFonts w:ascii="Times New Roman" w:hAnsi="Times New Roman" w:cs="Times New Roman"/>
                <w:sz w:val="24"/>
              </w:rPr>
            </w:pPr>
          </w:p>
          <w:p w14:paraId="4EEAFFD7" w14:textId="2865C295" w:rsidR="00702782" w:rsidRPr="00991FD1" w:rsidRDefault="00702782" w:rsidP="00BE4F31">
            <w:pPr>
              <w:jc w:val="both"/>
              <w:rPr>
                <w:rFonts w:ascii="Times New Roman" w:hAnsi="Times New Roman" w:cs="Times New Roman"/>
                <w:sz w:val="24"/>
              </w:rPr>
            </w:pPr>
          </w:p>
          <w:p w14:paraId="62E6A20C" w14:textId="44E390FB" w:rsidR="00702782" w:rsidRPr="00991FD1" w:rsidRDefault="00702782" w:rsidP="00BE4F31">
            <w:pPr>
              <w:jc w:val="both"/>
              <w:rPr>
                <w:rFonts w:ascii="Times New Roman" w:hAnsi="Times New Roman" w:cs="Times New Roman"/>
                <w:sz w:val="24"/>
              </w:rPr>
            </w:pPr>
          </w:p>
          <w:p w14:paraId="693DD93A" w14:textId="04C3836E" w:rsidR="00702782" w:rsidRPr="00991FD1" w:rsidRDefault="00702782" w:rsidP="00BE4F31">
            <w:pPr>
              <w:jc w:val="both"/>
              <w:rPr>
                <w:rFonts w:ascii="Times New Roman" w:hAnsi="Times New Roman" w:cs="Times New Roman"/>
                <w:sz w:val="24"/>
              </w:rPr>
            </w:pPr>
          </w:p>
          <w:p w14:paraId="5B95C204" w14:textId="1B40EFFE" w:rsidR="00702782" w:rsidRPr="00991FD1" w:rsidRDefault="00702782" w:rsidP="00BE4F31">
            <w:pPr>
              <w:jc w:val="both"/>
              <w:rPr>
                <w:rFonts w:ascii="Times New Roman" w:hAnsi="Times New Roman" w:cs="Times New Roman"/>
                <w:sz w:val="24"/>
              </w:rPr>
            </w:pPr>
          </w:p>
          <w:p w14:paraId="2543A344" w14:textId="2EDB1FD3" w:rsidR="00702782" w:rsidRPr="00991FD1" w:rsidRDefault="00702782" w:rsidP="00BE4F31">
            <w:pPr>
              <w:jc w:val="both"/>
              <w:rPr>
                <w:rFonts w:ascii="Times New Roman" w:hAnsi="Times New Roman" w:cs="Times New Roman"/>
                <w:sz w:val="24"/>
              </w:rPr>
            </w:pPr>
          </w:p>
          <w:p w14:paraId="2760BD5E" w14:textId="454D7F36" w:rsidR="00702782" w:rsidRPr="00991FD1" w:rsidRDefault="00702782" w:rsidP="00BE4F31">
            <w:pPr>
              <w:jc w:val="both"/>
              <w:rPr>
                <w:rFonts w:ascii="Times New Roman" w:hAnsi="Times New Roman" w:cs="Times New Roman"/>
                <w:sz w:val="24"/>
              </w:rPr>
            </w:pPr>
          </w:p>
          <w:p w14:paraId="49162012" w14:textId="70D92A21" w:rsidR="00702782" w:rsidRPr="00991FD1" w:rsidRDefault="00702782" w:rsidP="00BE4F31">
            <w:pPr>
              <w:jc w:val="both"/>
              <w:rPr>
                <w:rFonts w:ascii="Times New Roman" w:hAnsi="Times New Roman" w:cs="Times New Roman"/>
                <w:sz w:val="24"/>
              </w:rPr>
            </w:pPr>
          </w:p>
          <w:p w14:paraId="55E36E6E" w14:textId="03FCADEA" w:rsidR="0016656F" w:rsidRPr="00991FD1" w:rsidRDefault="0016656F" w:rsidP="00BE4F31">
            <w:pPr>
              <w:jc w:val="both"/>
              <w:rPr>
                <w:rFonts w:ascii="Times New Roman" w:hAnsi="Times New Roman" w:cs="Times New Roman"/>
                <w:b/>
                <w:bCs/>
                <w:sz w:val="24"/>
              </w:rPr>
            </w:pPr>
            <w:r w:rsidRPr="00991FD1">
              <w:rPr>
                <w:rFonts w:ascii="Times New Roman" w:hAnsi="Times New Roman" w:cs="Times New Roman"/>
                <w:b/>
                <w:bCs/>
                <w:sz w:val="24"/>
              </w:rPr>
              <w:t>JUPEMA</w:t>
            </w:r>
          </w:p>
          <w:p w14:paraId="0FA8A701" w14:textId="4FF83791" w:rsidR="0016656F" w:rsidRPr="00991FD1" w:rsidRDefault="0016656F" w:rsidP="00BE4F31">
            <w:pPr>
              <w:jc w:val="both"/>
              <w:rPr>
                <w:rFonts w:ascii="Times New Roman" w:hAnsi="Times New Roman" w:cs="Times New Roman"/>
                <w:sz w:val="24"/>
              </w:rPr>
            </w:pPr>
            <w:r w:rsidRPr="00991FD1">
              <w:rPr>
                <w:rFonts w:ascii="Times New Roman" w:hAnsi="Times New Roman" w:cs="Times New Roman"/>
                <w:sz w:val="24"/>
              </w:rPr>
              <w:t>Se acepta y se el</w:t>
            </w:r>
            <w:r w:rsidR="00B7662E" w:rsidRPr="00991FD1">
              <w:rPr>
                <w:rFonts w:ascii="Times New Roman" w:hAnsi="Times New Roman" w:cs="Times New Roman"/>
                <w:sz w:val="24"/>
              </w:rPr>
              <w:t>imina lo relativo</w:t>
            </w:r>
            <w:r w:rsidR="00D261CB" w:rsidRPr="00991FD1">
              <w:rPr>
                <w:rFonts w:ascii="Times New Roman" w:hAnsi="Times New Roman" w:cs="Times New Roman"/>
                <w:sz w:val="24"/>
              </w:rPr>
              <w:t xml:space="preserve"> a</w:t>
            </w:r>
            <w:r w:rsidR="00D34AC5" w:rsidRPr="00991FD1">
              <w:rPr>
                <w:rFonts w:ascii="Times New Roman" w:hAnsi="Times New Roman" w:cs="Times New Roman"/>
                <w:sz w:val="24"/>
              </w:rPr>
              <w:t xml:space="preserve"> la necesidad de mostrar de forma explícita</w:t>
            </w:r>
            <w:r w:rsidR="00DB2EF5" w:rsidRPr="00991FD1">
              <w:rPr>
                <w:rFonts w:ascii="Times New Roman" w:hAnsi="Times New Roman" w:cs="Times New Roman"/>
                <w:sz w:val="24"/>
              </w:rPr>
              <w:t xml:space="preserve"> las fórmulas</w:t>
            </w:r>
            <w:r w:rsidR="00D34AC5" w:rsidRPr="00991FD1">
              <w:rPr>
                <w:rFonts w:ascii="Times New Roman" w:hAnsi="Times New Roman" w:cs="Times New Roman"/>
                <w:sz w:val="24"/>
              </w:rPr>
              <w:t xml:space="preserve"> con el objetivo de que sean replicables.</w:t>
            </w:r>
          </w:p>
          <w:p w14:paraId="00788F25" w14:textId="2C182D46" w:rsidR="00EB6145" w:rsidRPr="00991FD1" w:rsidRDefault="00EB6145" w:rsidP="00BE4F31">
            <w:pPr>
              <w:jc w:val="both"/>
              <w:rPr>
                <w:rFonts w:ascii="Times New Roman" w:hAnsi="Times New Roman" w:cs="Times New Roman"/>
                <w:sz w:val="24"/>
              </w:rPr>
            </w:pPr>
          </w:p>
          <w:p w14:paraId="368D9E10" w14:textId="71F5A3AA" w:rsidR="00EB6145" w:rsidRPr="00991FD1" w:rsidRDefault="00EB6145" w:rsidP="00BE4F31">
            <w:pPr>
              <w:jc w:val="both"/>
              <w:rPr>
                <w:rFonts w:ascii="Times New Roman" w:hAnsi="Times New Roman" w:cs="Times New Roman"/>
                <w:sz w:val="24"/>
              </w:rPr>
            </w:pPr>
          </w:p>
          <w:p w14:paraId="77949CCD" w14:textId="1B5061FB" w:rsidR="00EB6145" w:rsidRPr="00991FD1" w:rsidRDefault="00EB6145" w:rsidP="00BE4F31">
            <w:pPr>
              <w:jc w:val="both"/>
              <w:rPr>
                <w:rFonts w:ascii="Times New Roman" w:hAnsi="Times New Roman" w:cs="Times New Roman"/>
                <w:sz w:val="24"/>
              </w:rPr>
            </w:pPr>
          </w:p>
          <w:p w14:paraId="75CB973F" w14:textId="1E764D84" w:rsidR="00EB6145" w:rsidRPr="00991FD1" w:rsidRDefault="00EB6145" w:rsidP="00BE4F31">
            <w:pPr>
              <w:jc w:val="both"/>
              <w:rPr>
                <w:rFonts w:ascii="Times New Roman" w:hAnsi="Times New Roman" w:cs="Times New Roman"/>
                <w:sz w:val="24"/>
              </w:rPr>
            </w:pPr>
          </w:p>
          <w:p w14:paraId="3B887DB8" w14:textId="7E4BE198" w:rsidR="00EB6145" w:rsidRPr="00991FD1" w:rsidRDefault="00EB6145" w:rsidP="00BE4F31">
            <w:pPr>
              <w:jc w:val="both"/>
              <w:rPr>
                <w:rFonts w:ascii="Times New Roman" w:hAnsi="Times New Roman" w:cs="Times New Roman"/>
                <w:sz w:val="24"/>
              </w:rPr>
            </w:pPr>
          </w:p>
          <w:p w14:paraId="401A77AF" w14:textId="526E4AF7" w:rsidR="00EB6145" w:rsidRPr="00991FD1" w:rsidRDefault="00EB6145" w:rsidP="00BE4F31">
            <w:pPr>
              <w:jc w:val="both"/>
              <w:rPr>
                <w:rFonts w:ascii="Times New Roman" w:hAnsi="Times New Roman" w:cs="Times New Roman"/>
                <w:sz w:val="24"/>
              </w:rPr>
            </w:pPr>
          </w:p>
          <w:p w14:paraId="6C3ED020" w14:textId="40C35921" w:rsidR="00EB6145" w:rsidRPr="00991FD1" w:rsidRDefault="00EB6145" w:rsidP="00BE4F31">
            <w:pPr>
              <w:jc w:val="both"/>
              <w:rPr>
                <w:rFonts w:ascii="Times New Roman" w:hAnsi="Times New Roman" w:cs="Times New Roman"/>
                <w:sz w:val="24"/>
              </w:rPr>
            </w:pPr>
          </w:p>
          <w:p w14:paraId="213F2A6C" w14:textId="0F4B2623" w:rsidR="00EB6145" w:rsidRPr="00991FD1" w:rsidRDefault="00EB6145" w:rsidP="00BE4F31">
            <w:pPr>
              <w:jc w:val="both"/>
              <w:rPr>
                <w:rFonts w:ascii="Times New Roman" w:hAnsi="Times New Roman" w:cs="Times New Roman"/>
                <w:sz w:val="24"/>
              </w:rPr>
            </w:pPr>
          </w:p>
          <w:p w14:paraId="5102C955" w14:textId="72F299B1" w:rsidR="00EB6145" w:rsidRPr="00991FD1" w:rsidRDefault="00EB6145" w:rsidP="00BE4F31">
            <w:pPr>
              <w:jc w:val="both"/>
              <w:rPr>
                <w:rFonts w:ascii="Times New Roman" w:hAnsi="Times New Roman" w:cs="Times New Roman"/>
                <w:sz w:val="24"/>
              </w:rPr>
            </w:pPr>
          </w:p>
          <w:p w14:paraId="5FFF1701" w14:textId="58227D5E" w:rsidR="00EB6145" w:rsidRPr="00991FD1" w:rsidRDefault="00EB6145" w:rsidP="00BE4F31">
            <w:pPr>
              <w:jc w:val="both"/>
              <w:rPr>
                <w:rFonts w:ascii="Times New Roman" w:hAnsi="Times New Roman" w:cs="Times New Roman"/>
                <w:sz w:val="24"/>
              </w:rPr>
            </w:pPr>
          </w:p>
          <w:p w14:paraId="3E307097" w14:textId="635C2AD8" w:rsidR="00EB6145" w:rsidRPr="00991FD1" w:rsidRDefault="00EB6145" w:rsidP="00BE4F31">
            <w:pPr>
              <w:jc w:val="both"/>
              <w:rPr>
                <w:rFonts w:ascii="Times New Roman" w:hAnsi="Times New Roman" w:cs="Times New Roman"/>
                <w:sz w:val="24"/>
              </w:rPr>
            </w:pPr>
          </w:p>
          <w:p w14:paraId="61E48013" w14:textId="1612506A" w:rsidR="00EB6145" w:rsidRPr="00991FD1" w:rsidRDefault="00EB6145" w:rsidP="00BE4F31">
            <w:pPr>
              <w:jc w:val="both"/>
              <w:rPr>
                <w:rFonts w:ascii="Times New Roman" w:hAnsi="Times New Roman" w:cs="Times New Roman"/>
                <w:sz w:val="24"/>
              </w:rPr>
            </w:pPr>
          </w:p>
          <w:p w14:paraId="57A3C17B" w14:textId="404276C2" w:rsidR="00EB6145" w:rsidRPr="00991FD1" w:rsidRDefault="00EB6145" w:rsidP="00BE4F31">
            <w:pPr>
              <w:jc w:val="both"/>
              <w:rPr>
                <w:rFonts w:ascii="Times New Roman" w:hAnsi="Times New Roman" w:cs="Times New Roman"/>
                <w:sz w:val="24"/>
              </w:rPr>
            </w:pPr>
          </w:p>
          <w:p w14:paraId="50D2B99B" w14:textId="3F2753F0" w:rsidR="00EB6145" w:rsidRPr="00991FD1" w:rsidRDefault="00EB6145" w:rsidP="00BE4F31">
            <w:pPr>
              <w:jc w:val="both"/>
              <w:rPr>
                <w:rFonts w:ascii="Times New Roman" w:hAnsi="Times New Roman" w:cs="Times New Roman"/>
                <w:sz w:val="24"/>
              </w:rPr>
            </w:pPr>
          </w:p>
          <w:p w14:paraId="62CBF5DA" w14:textId="45A399F7" w:rsidR="00EB6145" w:rsidRPr="00991FD1" w:rsidRDefault="00EB6145" w:rsidP="00BE4F31">
            <w:pPr>
              <w:jc w:val="both"/>
              <w:rPr>
                <w:rFonts w:ascii="Times New Roman" w:hAnsi="Times New Roman" w:cs="Times New Roman"/>
                <w:sz w:val="24"/>
              </w:rPr>
            </w:pPr>
          </w:p>
          <w:p w14:paraId="3056768B" w14:textId="000E75DC" w:rsidR="00EB6145" w:rsidRPr="00991FD1" w:rsidRDefault="00EB6145" w:rsidP="00BE4F31">
            <w:pPr>
              <w:jc w:val="both"/>
              <w:rPr>
                <w:rFonts w:ascii="Times New Roman" w:hAnsi="Times New Roman" w:cs="Times New Roman"/>
                <w:sz w:val="24"/>
              </w:rPr>
            </w:pPr>
          </w:p>
          <w:p w14:paraId="45CC37B6" w14:textId="46822333" w:rsidR="00EB6145" w:rsidRPr="00991FD1" w:rsidRDefault="00EB6145" w:rsidP="00BE4F31">
            <w:pPr>
              <w:jc w:val="both"/>
              <w:rPr>
                <w:rFonts w:ascii="Times New Roman" w:hAnsi="Times New Roman" w:cs="Times New Roman"/>
                <w:sz w:val="24"/>
              </w:rPr>
            </w:pPr>
          </w:p>
          <w:p w14:paraId="098D3A17" w14:textId="09FA40AD" w:rsidR="00EB6145" w:rsidRPr="00991FD1" w:rsidRDefault="00EB6145" w:rsidP="00BE4F31">
            <w:pPr>
              <w:jc w:val="both"/>
              <w:rPr>
                <w:rFonts w:ascii="Times New Roman" w:hAnsi="Times New Roman" w:cs="Times New Roman"/>
                <w:sz w:val="24"/>
              </w:rPr>
            </w:pPr>
          </w:p>
          <w:p w14:paraId="608FE8CA" w14:textId="0BE27337" w:rsidR="00EB6145" w:rsidRPr="00991FD1" w:rsidRDefault="00EB6145" w:rsidP="00BE4F31">
            <w:pPr>
              <w:jc w:val="both"/>
              <w:rPr>
                <w:rFonts w:ascii="Times New Roman" w:hAnsi="Times New Roman" w:cs="Times New Roman"/>
                <w:sz w:val="24"/>
              </w:rPr>
            </w:pPr>
          </w:p>
          <w:p w14:paraId="096AB2B1" w14:textId="5D55DC22" w:rsidR="00EB6145" w:rsidRPr="00991FD1" w:rsidRDefault="00EB6145" w:rsidP="00BE4F31">
            <w:pPr>
              <w:jc w:val="both"/>
              <w:rPr>
                <w:rFonts w:ascii="Times New Roman" w:hAnsi="Times New Roman" w:cs="Times New Roman"/>
                <w:sz w:val="24"/>
              </w:rPr>
            </w:pPr>
          </w:p>
          <w:p w14:paraId="41EAE828" w14:textId="6BD91E45" w:rsidR="00EB6145" w:rsidRPr="00991FD1" w:rsidRDefault="00EB6145" w:rsidP="00BE4F31">
            <w:pPr>
              <w:jc w:val="both"/>
              <w:rPr>
                <w:rFonts w:ascii="Times New Roman" w:hAnsi="Times New Roman" w:cs="Times New Roman"/>
                <w:sz w:val="24"/>
              </w:rPr>
            </w:pPr>
          </w:p>
          <w:p w14:paraId="036B31CF" w14:textId="426285AD" w:rsidR="00EB6145" w:rsidRPr="00991FD1" w:rsidRDefault="00EB6145" w:rsidP="00BE4F31">
            <w:pPr>
              <w:jc w:val="both"/>
              <w:rPr>
                <w:rFonts w:ascii="Times New Roman" w:hAnsi="Times New Roman" w:cs="Times New Roman"/>
                <w:sz w:val="24"/>
              </w:rPr>
            </w:pPr>
          </w:p>
          <w:p w14:paraId="58AF0F85" w14:textId="4EF33AB5" w:rsidR="00EB6145" w:rsidRPr="00991FD1" w:rsidRDefault="00EB6145" w:rsidP="00BE4F31">
            <w:pPr>
              <w:jc w:val="both"/>
              <w:rPr>
                <w:rFonts w:ascii="Times New Roman" w:hAnsi="Times New Roman" w:cs="Times New Roman"/>
                <w:sz w:val="24"/>
              </w:rPr>
            </w:pPr>
          </w:p>
          <w:p w14:paraId="641FFFFA" w14:textId="3AAC0BF0" w:rsidR="00EB6145" w:rsidRPr="00991FD1" w:rsidRDefault="00EB6145" w:rsidP="00BE4F31">
            <w:pPr>
              <w:jc w:val="both"/>
              <w:rPr>
                <w:rFonts w:ascii="Times New Roman" w:hAnsi="Times New Roman" w:cs="Times New Roman"/>
                <w:sz w:val="24"/>
              </w:rPr>
            </w:pPr>
          </w:p>
          <w:p w14:paraId="7552C229" w14:textId="02EFA625" w:rsidR="00EB6145" w:rsidRPr="00991FD1" w:rsidRDefault="00EB6145" w:rsidP="00BE4F31">
            <w:pPr>
              <w:jc w:val="both"/>
              <w:rPr>
                <w:rFonts w:ascii="Times New Roman" w:hAnsi="Times New Roman" w:cs="Times New Roman"/>
                <w:sz w:val="24"/>
              </w:rPr>
            </w:pPr>
          </w:p>
          <w:p w14:paraId="3EC587AC" w14:textId="3AF2AE19" w:rsidR="00EB6145" w:rsidRPr="00991FD1" w:rsidRDefault="00EB6145" w:rsidP="00BE4F31">
            <w:pPr>
              <w:jc w:val="both"/>
              <w:rPr>
                <w:rFonts w:ascii="Times New Roman" w:hAnsi="Times New Roman" w:cs="Times New Roman"/>
                <w:sz w:val="24"/>
              </w:rPr>
            </w:pPr>
          </w:p>
          <w:p w14:paraId="0B0DD30C" w14:textId="2C661E4B" w:rsidR="00EB6145" w:rsidRPr="00991FD1" w:rsidRDefault="00EB6145" w:rsidP="00BE4F31">
            <w:pPr>
              <w:jc w:val="both"/>
              <w:rPr>
                <w:rFonts w:ascii="Times New Roman" w:hAnsi="Times New Roman" w:cs="Times New Roman"/>
                <w:sz w:val="24"/>
              </w:rPr>
            </w:pPr>
          </w:p>
          <w:p w14:paraId="64A50028" w14:textId="2903E15D" w:rsidR="00EB6145" w:rsidRPr="00991FD1" w:rsidRDefault="00EB6145" w:rsidP="00BE4F31">
            <w:pPr>
              <w:jc w:val="both"/>
              <w:rPr>
                <w:rFonts w:ascii="Times New Roman" w:hAnsi="Times New Roman" w:cs="Times New Roman"/>
                <w:sz w:val="24"/>
              </w:rPr>
            </w:pPr>
          </w:p>
          <w:p w14:paraId="14E976AB" w14:textId="5B7A3558" w:rsidR="00EB6145" w:rsidRPr="00991FD1" w:rsidRDefault="00EB6145" w:rsidP="00BE4F31">
            <w:pPr>
              <w:jc w:val="both"/>
              <w:rPr>
                <w:rFonts w:ascii="Times New Roman" w:hAnsi="Times New Roman" w:cs="Times New Roman"/>
                <w:sz w:val="24"/>
              </w:rPr>
            </w:pPr>
          </w:p>
          <w:p w14:paraId="7A5D45C9" w14:textId="674B2189" w:rsidR="00EB6145" w:rsidRPr="00991FD1" w:rsidRDefault="00EB6145" w:rsidP="00BE4F31">
            <w:pPr>
              <w:jc w:val="both"/>
              <w:rPr>
                <w:rFonts w:ascii="Times New Roman" w:hAnsi="Times New Roman" w:cs="Times New Roman"/>
                <w:sz w:val="24"/>
              </w:rPr>
            </w:pPr>
          </w:p>
          <w:p w14:paraId="485265CD" w14:textId="1C184BEE" w:rsidR="00EB6145" w:rsidRPr="00991FD1" w:rsidRDefault="00EB6145" w:rsidP="00BE4F31">
            <w:pPr>
              <w:jc w:val="both"/>
              <w:rPr>
                <w:rFonts w:ascii="Times New Roman" w:hAnsi="Times New Roman" w:cs="Times New Roman"/>
                <w:sz w:val="24"/>
              </w:rPr>
            </w:pPr>
          </w:p>
          <w:p w14:paraId="6B25B6DC" w14:textId="20E5081D" w:rsidR="00EB6145" w:rsidRPr="00991FD1" w:rsidRDefault="00EB6145" w:rsidP="00BE4F31">
            <w:pPr>
              <w:jc w:val="both"/>
              <w:rPr>
                <w:rFonts w:ascii="Times New Roman" w:hAnsi="Times New Roman" w:cs="Times New Roman"/>
                <w:sz w:val="24"/>
              </w:rPr>
            </w:pPr>
          </w:p>
          <w:p w14:paraId="0D75137C" w14:textId="5F793271" w:rsidR="00EB6145" w:rsidRPr="00991FD1" w:rsidRDefault="00EB6145" w:rsidP="00BE4F31">
            <w:pPr>
              <w:jc w:val="both"/>
              <w:rPr>
                <w:rFonts w:ascii="Times New Roman" w:hAnsi="Times New Roman" w:cs="Times New Roman"/>
                <w:sz w:val="24"/>
              </w:rPr>
            </w:pPr>
          </w:p>
          <w:p w14:paraId="4791144F" w14:textId="23C4ECD3" w:rsidR="00EB6145" w:rsidRPr="00991FD1" w:rsidRDefault="00EB6145" w:rsidP="00BE4F31">
            <w:pPr>
              <w:jc w:val="both"/>
              <w:rPr>
                <w:rFonts w:ascii="Times New Roman" w:hAnsi="Times New Roman" w:cs="Times New Roman"/>
                <w:sz w:val="24"/>
              </w:rPr>
            </w:pPr>
          </w:p>
          <w:p w14:paraId="54BE1120" w14:textId="1AA3D47D" w:rsidR="00EB6145" w:rsidRPr="00991FD1" w:rsidRDefault="00EB6145" w:rsidP="00BE4F31">
            <w:pPr>
              <w:jc w:val="both"/>
              <w:rPr>
                <w:rFonts w:ascii="Times New Roman" w:hAnsi="Times New Roman" w:cs="Times New Roman"/>
                <w:sz w:val="24"/>
              </w:rPr>
            </w:pPr>
          </w:p>
          <w:p w14:paraId="1A1B8D6A" w14:textId="2E0CD25B" w:rsidR="00EB6145" w:rsidRPr="00991FD1" w:rsidRDefault="00EB6145" w:rsidP="00BE4F31">
            <w:pPr>
              <w:jc w:val="both"/>
              <w:rPr>
                <w:rFonts w:ascii="Times New Roman" w:hAnsi="Times New Roman" w:cs="Times New Roman"/>
                <w:sz w:val="24"/>
              </w:rPr>
            </w:pPr>
          </w:p>
          <w:p w14:paraId="3CEEC566" w14:textId="2F17B9D0" w:rsidR="00EB6145" w:rsidRPr="00991FD1" w:rsidRDefault="00EB6145" w:rsidP="00BE4F31">
            <w:pPr>
              <w:jc w:val="both"/>
              <w:rPr>
                <w:rFonts w:ascii="Times New Roman" w:hAnsi="Times New Roman" w:cs="Times New Roman"/>
                <w:sz w:val="24"/>
              </w:rPr>
            </w:pPr>
          </w:p>
          <w:p w14:paraId="3C403FA6" w14:textId="07D68A0A" w:rsidR="00EB6145" w:rsidRPr="00991FD1" w:rsidRDefault="00EB6145" w:rsidP="00BE4F31">
            <w:pPr>
              <w:jc w:val="both"/>
              <w:rPr>
                <w:rFonts w:ascii="Times New Roman" w:hAnsi="Times New Roman" w:cs="Times New Roman"/>
                <w:sz w:val="24"/>
              </w:rPr>
            </w:pPr>
          </w:p>
          <w:p w14:paraId="4C7A6717" w14:textId="0ED1C5CF" w:rsidR="00EB6145" w:rsidRPr="00991FD1" w:rsidRDefault="00EB6145" w:rsidP="00BE4F31">
            <w:pPr>
              <w:jc w:val="both"/>
              <w:rPr>
                <w:rFonts w:ascii="Times New Roman" w:hAnsi="Times New Roman" w:cs="Times New Roman"/>
                <w:sz w:val="24"/>
              </w:rPr>
            </w:pPr>
          </w:p>
          <w:p w14:paraId="209E519F" w14:textId="74ADF5CF" w:rsidR="00EB6145" w:rsidRPr="00991FD1" w:rsidRDefault="00EB6145" w:rsidP="00BE4F31">
            <w:pPr>
              <w:jc w:val="both"/>
              <w:rPr>
                <w:rFonts w:ascii="Times New Roman" w:hAnsi="Times New Roman" w:cs="Times New Roman"/>
                <w:sz w:val="24"/>
              </w:rPr>
            </w:pPr>
          </w:p>
          <w:p w14:paraId="50BBF71E" w14:textId="5604098C" w:rsidR="00EB6145" w:rsidRPr="00991FD1" w:rsidRDefault="00EB6145" w:rsidP="00BE4F31">
            <w:pPr>
              <w:jc w:val="both"/>
              <w:rPr>
                <w:rFonts w:ascii="Times New Roman" w:hAnsi="Times New Roman" w:cs="Times New Roman"/>
                <w:sz w:val="24"/>
              </w:rPr>
            </w:pPr>
          </w:p>
          <w:p w14:paraId="73EF1CEB" w14:textId="37355424" w:rsidR="00EB6145" w:rsidRPr="00991FD1" w:rsidRDefault="00EB6145" w:rsidP="00BE4F31">
            <w:pPr>
              <w:jc w:val="both"/>
              <w:rPr>
                <w:rFonts w:ascii="Times New Roman" w:hAnsi="Times New Roman" w:cs="Times New Roman"/>
                <w:sz w:val="24"/>
              </w:rPr>
            </w:pPr>
          </w:p>
          <w:p w14:paraId="13E9AACB" w14:textId="0649ECB1" w:rsidR="00EB6145" w:rsidRPr="00991FD1" w:rsidRDefault="00EB6145" w:rsidP="00BE4F31">
            <w:pPr>
              <w:jc w:val="both"/>
              <w:rPr>
                <w:rFonts w:ascii="Times New Roman" w:hAnsi="Times New Roman" w:cs="Times New Roman"/>
                <w:sz w:val="24"/>
              </w:rPr>
            </w:pPr>
          </w:p>
          <w:p w14:paraId="5D09E597" w14:textId="5FB9C0E6" w:rsidR="00EB6145" w:rsidRPr="00991FD1" w:rsidRDefault="00EB6145" w:rsidP="00BE4F31">
            <w:pPr>
              <w:jc w:val="both"/>
              <w:rPr>
                <w:rFonts w:ascii="Times New Roman" w:hAnsi="Times New Roman" w:cs="Times New Roman"/>
                <w:sz w:val="24"/>
              </w:rPr>
            </w:pPr>
          </w:p>
          <w:p w14:paraId="742A18BC" w14:textId="0E03D4B1" w:rsidR="00EB6145" w:rsidRPr="00991FD1" w:rsidRDefault="00EB6145" w:rsidP="00BE4F31">
            <w:pPr>
              <w:jc w:val="both"/>
              <w:rPr>
                <w:rFonts w:ascii="Times New Roman" w:hAnsi="Times New Roman" w:cs="Times New Roman"/>
                <w:sz w:val="24"/>
              </w:rPr>
            </w:pPr>
          </w:p>
          <w:p w14:paraId="44034F76" w14:textId="4E0C2E72" w:rsidR="00EB6145" w:rsidRPr="00991FD1" w:rsidRDefault="00EB6145" w:rsidP="00BE4F31">
            <w:pPr>
              <w:jc w:val="both"/>
              <w:rPr>
                <w:rFonts w:ascii="Times New Roman" w:hAnsi="Times New Roman" w:cs="Times New Roman"/>
                <w:sz w:val="24"/>
              </w:rPr>
            </w:pPr>
          </w:p>
          <w:p w14:paraId="445E9751" w14:textId="7BDFD856" w:rsidR="00EB6145" w:rsidRPr="00991FD1" w:rsidRDefault="00EB6145" w:rsidP="00BE4F31">
            <w:pPr>
              <w:jc w:val="both"/>
              <w:rPr>
                <w:rFonts w:ascii="Times New Roman" w:hAnsi="Times New Roman" w:cs="Times New Roman"/>
                <w:sz w:val="24"/>
              </w:rPr>
            </w:pPr>
          </w:p>
          <w:p w14:paraId="557B5A3F" w14:textId="7841F83A" w:rsidR="00EB6145" w:rsidRPr="00991FD1" w:rsidRDefault="00EB6145" w:rsidP="00BE4F31">
            <w:pPr>
              <w:jc w:val="both"/>
              <w:rPr>
                <w:rFonts w:ascii="Times New Roman" w:hAnsi="Times New Roman" w:cs="Times New Roman"/>
                <w:sz w:val="24"/>
              </w:rPr>
            </w:pPr>
          </w:p>
          <w:p w14:paraId="15DCC501" w14:textId="517E7B9F" w:rsidR="00EB6145" w:rsidRPr="00991FD1" w:rsidRDefault="00EB6145" w:rsidP="00BE4F31">
            <w:pPr>
              <w:jc w:val="both"/>
              <w:rPr>
                <w:rFonts w:ascii="Times New Roman" w:hAnsi="Times New Roman" w:cs="Times New Roman"/>
                <w:sz w:val="24"/>
              </w:rPr>
            </w:pPr>
          </w:p>
          <w:p w14:paraId="7C596ECE" w14:textId="0DFCD232" w:rsidR="00EB6145" w:rsidRPr="00991FD1" w:rsidRDefault="00EB6145" w:rsidP="00BE4F31">
            <w:pPr>
              <w:jc w:val="both"/>
              <w:rPr>
                <w:rFonts w:ascii="Times New Roman" w:hAnsi="Times New Roman" w:cs="Times New Roman"/>
                <w:sz w:val="24"/>
              </w:rPr>
            </w:pPr>
          </w:p>
          <w:p w14:paraId="3718774B" w14:textId="40A55BC0" w:rsidR="00EB6145" w:rsidRPr="00991FD1" w:rsidRDefault="00EB6145" w:rsidP="00BE4F31">
            <w:pPr>
              <w:jc w:val="both"/>
              <w:rPr>
                <w:rFonts w:ascii="Times New Roman" w:hAnsi="Times New Roman" w:cs="Times New Roman"/>
                <w:sz w:val="24"/>
              </w:rPr>
            </w:pPr>
          </w:p>
          <w:p w14:paraId="22BDB6FC" w14:textId="63219A0A" w:rsidR="00EB6145" w:rsidRPr="00991FD1" w:rsidRDefault="00EB6145" w:rsidP="00BE4F31">
            <w:pPr>
              <w:jc w:val="both"/>
              <w:rPr>
                <w:rFonts w:ascii="Times New Roman" w:hAnsi="Times New Roman" w:cs="Times New Roman"/>
                <w:sz w:val="24"/>
              </w:rPr>
            </w:pPr>
          </w:p>
          <w:p w14:paraId="0E2899E4" w14:textId="46A47673" w:rsidR="00EB6145" w:rsidRPr="00991FD1" w:rsidRDefault="00EB6145" w:rsidP="00BE4F31">
            <w:pPr>
              <w:jc w:val="both"/>
              <w:rPr>
                <w:rFonts w:ascii="Times New Roman" w:hAnsi="Times New Roman" w:cs="Times New Roman"/>
                <w:sz w:val="24"/>
              </w:rPr>
            </w:pPr>
          </w:p>
          <w:p w14:paraId="6E1E28DF" w14:textId="77777777" w:rsidR="00EB6145" w:rsidRPr="00991FD1" w:rsidRDefault="00EB6145" w:rsidP="00BE4F31">
            <w:pPr>
              <w:jc w:val="both"/>
              <w:rPr>
                <w:rFonts w:ascii="Times New Roman" w:hAnsi="Times New Roman" w:cs="Times New Roman"/>
                <w:b/>
                <w:bCs/>
                <w:sz w:val="24"/>
              </w:rPr>
            </w:pPr>
            <w:r w:rsidRPr="00991FD1">
              <w:rPr>
                <w:rFonts w:ascii="Times New Roman" w:hAnsi="Times New Roman" w:cs="Times New Roman"/>
                <w:b/>
                <w:bCs/>
                <w:sz w:val="24"/>
              </w:rPr>
              <w:t>JUPEMA</w:t>
            </w:r>
          </w:p>
          <w:p w14:paraId="1612F65D" w14:textId="370DC433" w:rsidR="00EB6145" w:rsidRPr="00991FD1" w:rsidRDefault="00EB6145" w:rsidP="00BE4F31">
            <w:pPr>
              <w:jc w:val="both"/>
              <w:rPr>
                <w:rFonts w:ascii="Times New Roman" w:hAnsi="Times New Roman" w:cs="Times New Roman"/>
                <w:sz w:val="24"/>
              </w:rPr>
            </w:pPr>
            <w:r w:rsidRPr="00991FD1">
              <w:rPr>
                <w:rFonts w:ascii="Times New Roman" w:hAnsi="Times New Roman" w:cs="Times New Roman"/>
                <w:sz w:val="24"/>
              </w:rPr>
              <w:t>No se acepta. Se confunden dos distintas</w:t>
            </w:r>
            <w:r w:rsidR="00B93499">
              <w:rPr>
                <w:rFonts w:ascii="Times New Roman" w:hAnsi="Times New Roman" w:cs="Times New Roman"/>
                <w:sz w:val="24"/>
              </w:rPr>
              <w:t xml:space="preserve"> </w:t>
            </w:r>
            <w:r w:rsidRPr="00991FD1">
              <w:rPr>
                <w:rFonts w:ascii="Times New Roman" w:hAnsi="Times New Roman" w:cs="Times New Roman"/>
                <w:sz w:val="24"/>
              </w:rPr>
              <w:t>normativas con dos diferentes alcances.</w:t>
            </w:r>
            <w:r w:rsidR="00B93499">
              <w:rPr>
                <w:rFonts w:ascii="Times New Roman" w:hAnsi="Times New Roman" w:cs="Times New Roman"/>
                <w:sz w:val="24"/>
              </w:rPr>
              <w:t xml:space="preserve"> </w:t>
            </w:r>
            <w:r w:rsidRPr="00991FD1">
              <w:rPr>
                <w:rFonts w:ascii="Times New Roman" w:hAnsi="Times New Roman" w:cs="Times New Roman"/>
                <w:sz w:val="24"/>
              </w:rPr>
              <w:t xml:space="preserve">El Manual de cuentas regula la forma en que la contabilidad debe efectuarse. En este se hace la separación de reserva para pensiones en curso de pago que corresponde a una cuenta de pasivo y </w:t>
            </w:r>
            <w:r w:rsidRPr="00991FD1">
              <w:rPr>
                <w:rFonts w:ascii="Times New Roman" w:hAnsi="Times New Roman" w:cs="Times New Roman"/>
                <w:sz w:val="24"/>
              </w:rPr>
              <w:lastRenderedPageBreak/>
              <w:t>la reserva en formación es una cuenta de patrimonio.</w:t>
            </w:r>
          </w:p>
          <w:p w14:paraId="7082114B" w14:textId="77777777" w:rsidR="00EB6145" w:rsidRPr="00991FD1" w:rsidRDefault="00EB6145" w:rsidP="00BE4F31">
            <w:pPr>
              <w:jc w:val="both"/>
              <w:rPr>
                <w:rFonts w:ascii="Times New Roman" w:hAnsi="Times New Roman" w:cs="Times New Roman"/>
                <w:sz w:val="24"/>
              </w:rPr>
            </w:pPr>
            <w:r w:rsidRPr="00991FD1">
              <w:rPr>
                <w:rFonts w:ascii="Times New Roman" w:hAnsi="Times New Roman" w:cs="Times New Roman"/>
                <w:sz w:val="24"/>
              </w:rPr>
              <w:t>Actuarialmente, en el balance actuarial, en el activo actuarial, hay una reserva que se separa en reserva para pensiones en curso de pago y reserva en formación que es una cuenta del activo actuarial.</w:t>
            </w:r>
          </w:p>
          <w:p w14:paraId="2E610394" w14:textId="48DE5D56" w:rsidR="00EB6145" w:rsidRPr="00991FD1" w:rsidRDefault="00EB6145" w:rsidP="00BE4F31">
            <w:pPr>
              <w:jc w:val="both"/>
              <w:rPr>
                <w:rFonts w:ascii="Times New Roman" w:hAnsi="Times New Roman" w:cs="Times New Roman"/>
                <w:sz w:val="24"/>
              </w:rPr>
            </w:pPr>
            <w:r w:rsidRPr="00991FD1">
              <w:rPr>
                <w:rFonts w:ascii="Times New Roman" w:hAnsi="Times New Roman" w:cs="Times New Roman"/>
                <w:sz w:val="24"/>
              </w:rPr>
              <w:t>No se solicita que la información esté actualizada sino la correspondiente a la fecha de corte.</w:t>
            </w:r>
          </w:p>
          <w:p w14:paraId="7C62E68F" w14:textId="7933E7B1" w:rsidR="00702782" w:rsidRPr="00991FD1" w:rsidRDefault="00702782" w:rsidP="00BE4F31">
            <w:pPr>
              <w:jc w:val="both"/>
              <w:rPr>
                <w:rFonts w:ascii="Times New Roman" w:hAnsi="Times New Roman" w:cs="Times New Roman"/>
                <w:sz w:val="24"/>
              </w:rPr>
            </w:pPr>
          </w:p>
          <w:p w14:paraId="574C794B" w14:textId="2BD62629" w:rsidR="00702782" w:rsidRPr="00991FD1" w:rsidRDefault="00702782" w:rsidP="00BE4F31">
            <w:pPr>
              <w:jc w:val="both"/>
              <w:rPr>
                <w:rFonts w:ascii="Times New Roman" w:hAnsi="Times New Roman" w:cs="Times New Roman"/>
                <w:sz w:val="24"/>
              </w:rPr>
            </w:pPr>
          </w:p>
          <w:p w14:paraId="5182CCA8" w14:textId="21F23A1A" w:rsidR="00702782" w:rsidRPr="00991FD1" w:rsidRDefault="00702782" w:rsidP="00BE4F31">
            <w:pPr>
              <w:jc w:val="both"/>
              <w:rPr>
                <w:rFonts w:ascii="Times New Roman" w:hAnsi="Times New Roman" w:cs="Times New Roman"/>
                <w:sz w:val="24"/>
              </w:rPr>
            </w:pPr>
          </w:p>
          <w:p w14:paraId="64ABAE97" w14:textId="77777777" w:rsidR="00702782" w:rsidRPr="00991FD1" w:rsidRDefault="00702782" w:rsidP="00BE4F31">
            <w:pPr>
              <w:jc w:val="both"/>
              <w:rPr>
                <w:rFonts w:ascii="Times New Roman" w:hAnsi="Times New Roman" w:cs="Times New Roman"/>
                <w:sz w:val="24"/>
              </w:rPr>
            </w:pPr>
          </w:p>
          <w:p w14:paraId="6ED4AA8D" w14:textId="77777777" w:rsidR="0002244B" w:rsidRPr="00991FD1" w:rsidRDefault="0002244B" w:rsidP="00BE4F31">
            <w:pPr>
              <w:jc w:val="both"/>
              <w:rPr>
                <w:rFonts w:ascii="Times New Roman" w:hAnsi="Times New Roman" w:cs="Times New Roman"/>
                <w:sz w:val="24"/>
              </w:rPr>
            </w:pPr>
          </w:p>
          <w:p w14:paraId="60864524" w14:textId="77777777" w:rsidR="0002244B" w:rsidRPr="00991FD1" w:rsidRDefault="0002244B" w:rsidP="00BE4F31">
            <w:pPr>
              <w:jc w:val="both"/>
              <w:rPr>
                <w:rFonts w:ascii="Times New Roman" w:hAnsi="Times New Roman" w:cs="Times New Roman"/>
                <w:sz w:val="24"/>
              </w:rPr>
            </w:pPr>
          </w:p>
          <w:p w14:paraId="0DAC21AA" w14:textId="77777777" w:rsidR="0002244B" w:rsidRPr="00991FD1" w:rsidRDefault="0002244B" w:rsidP="00BE4F31">
            <w:pPr>
              <w:jc w:val="both"/>
              <w:rPr>
                <w:rFonts w:ascii="Times New Roman" w:hAnsi="Times New Roman" w:cs="Times New Roman"/>
                <w:sz w:val="24"/>
              </w:rPr>
            </w:pPr>
          </w:p>
          <w:p w14:paraId="12924C8F" w14:textId="77777777" w:rsidR="0002244B" w:rsidRPr="00991FD1" w:rsidRDefault="0002244B" w:rsidP="00BE4F31">
            <w:pPr>
              <w:jc w:val="both"/>
              <w:rPr>
                <w:rFonts w:ascii="Times New Roman" w:hAnsi="Times New Roman" w:cs="Times New Roman"/>
                <w:sz w:val="24"/>
              </w:rPr>
            </w:pPr>
          </w:p>
          <w:p w14:paraId="51D8D67A" w14:textId="77777777" w:rsidR="0002244B" w:rsidRPr="00991FD1" w:rsidRDefault="0002244B" w:rsidP="00BE4F31">
            <w:pPr>
              <w:jc w:val="both"/>
              <w:rPr>
                <w:rFonts w:ascii="Times New Roman" w:hAnsi="Times New Roman" w:cs="Times New Roman"/>
                <w:sz w:val="24"/>
              </w:rPr>
            </w:pPr>
          </w:p>
          <w:p w14:paraId="18810D00" w14:textId="77777777" w:rsidR="0002244B" w:rsidRPr="00991FD1" w:rsidRDefault="0002244B" w:rsidP="00BE4F31">
            <w:pPr>
              <w:jc w:val="both"/>
              <w:rPr>
                <w:rFonts w:ascii="Times New Roman" w:hAnsi="Times New Roman" w:cs="Times New Roman"/>
                <w:sz w:val="24"/>
              </w:rPr>
            </w:pPr>
          </w:p>
          <w:p w14:paraId="0873D369" w14:textId="77777777" w:rsidR="0002244B" w:rsidRPr="00991FD1" w:rsidRDefault="0002244B" w:rsidP="00BE4F31">
            <w:pPr>
              <w:jc w:val="both"/>
              <w:rPr>
                <w:rFonts w:ascii="Times New Roman" w:hAnsi="Times New Roman" w:cs="Times New Roman"/>
                <w:sz w:val="24"/>
              </w:rPr>
            </w:pPr>
          </w:p>
          <w:p w14:paraId="3EBEEE0A" w14:textId="77777777" w:rsidR="0002244B" w:rsidRPr="00991FD1" w:rsidRDefault="0002244B" w:rsidP="00BE4F31">
            <w:pPr>
              <w:jc w:val="both"/>
              <w:rPr>
                <w:rFonts w:ascii="Times New Roman" w:hAnsi="Times New Roman" w:cs="Times New Roman"/>
                <w:sz w:val="24"/>
              </w:rPr>
            </w:pPr>
          </w:p>
          <w:p w14:paraId="5AFF3414" w14:textId="77777777" w:rsidR="0002244B" w:rsidRPr="00991FD1" w:rsidRDefault="0002244B" w:rsidP="00BE4F31">
            <w:pPr>
              <w:jc w:val="both"/>
              <w:rPr>
                <w:rFonts w:ascii="Times New Roman" w:hAnsi="Times New Roman" w:cs="Times New Roman"/>
                <w:sz w:val="24"/>
              </w:rPr>
            </w:pPr>
          </w:p>
          <w:p w14:paraId="72B83BDF" w14:textId="77777777" w:rsidR="0002244B" w:rsidRPr="00991FD1" w:rsidRDefault="0002244B" w:rsidP="00BE4F31">
            <w:pPr>
              <w:jc w:val="both"/>
              <w:rPr>
                <w:rFonts w:ascii="Times New Roman" w:hAnsi="Times New Roman" w:cs="Times New Roman"/>
                <w:sz w:val="24"/>
              </w:rPr>
            </w:pPr>
          </w:p>
          <w:p w14:paraId="7B11B5D3" w14:textId="77777777" w:rsidR="0002244B" w:rsidRPr="00991FD1" w:rsidRDefault="0002244B" w:rsidP="00BE4F31">
            <w:pPr>
              <w:jc w:val="both"/>
              <w:rPr>
                <w:rFonts w:ascii="Times New Roman" w:hAnsi="Times New Roman" w:cs="Times New Roman"/>
                <w:sz w:val="24"/>
              </w:rPr>
            </w:pPr>
          </w:p>
          <w:p w14:paraId="5A05B35E" w14:textId="77777777" w:rsidR="0002244B" w:rsidRPr="00991FD1" w:rsidRDefault="0002244B" w:rsidP="00BE4F31">
            <w:pPr>
              <w:jc w:val="both"/>
              <w:rPr>
                <w:rFonts w:ascii="Times New Roman" w:hAnsi="Times New Roman" w:cs="Times New Roman"/>
                <w:sz w:val="24"/>
              </w:rPr>
            </w:pPr>
          </w:p>
          <w:p w14:paraId="6751F456" w14:textId="77777777" w:rsidR="0002244B" w:rsidRPr="00991FD1" w:rsidRDefault="0002244B" w:rsidP="00BE4F31">
            <w:pPr>
              <w:jc w:val="both"/>
              <w:rPr>
                <w:rFonts w:ascii="Times New Roman" w:hAnsi="Times New Roman" w:cs="Times New Roman"/>
                <w:sz w:val="24"/>
              </w:rPr>
            </w:pPr>
          </w:p>
          <w:p w14:paraId="723EF0EF" w14:textId="77777777" w:rsidR="0002244B" w:rsidRPr="00991FD1" w:rsidRDefault="0002244B" w:rsidP="00BE4F31">
            <w:pPr>
              <w:jc w:val="both"/>
              <w:rPr>
                <w:rFonts w:ascii="Times New Roman" w:hAnsi="Times New Roman" w:cs="Times New Roman"/>
                <w:sz w:val="24"/>
              </w:rPr>
            </w:pPr>
          </w:p>
          <w:p w14:paraId="7689AE5B" w14:textId="77777777" w:rsidR="0002244B" w:rsidRPr="00991FD1" w:rsidRDefault="0002244B" w:rsidP="00BE4F31">
            <w:pPr>
              <w:jc w:val="both"/>
              <w:rPr>
                <w:rFonts w:ascii="Times New Roman" w:hAnsi="Times New Roman" w:cs="Times New Roman"/>
                <w:sz w:val="24"/>
              </w:rPr>
            </w:pPr>
          </w:p>
          <w:p w14:paraId="6E3E56D9" w14:textId="77777777" w:rsidR="0002244B" w:rsidRPr="00991FD1" w:rsidRDefault="0002244B" w:rsidP="00BE4F31">
            <w:pPr>
              <w:jc w:val="both"/>
              <w:rPr>
                <w:rFonts w:ascii="Times New Roman" w:hAnsi="Times New Roman" w:cs="Times New Roman"/>
                <w:sz w:val="24"/>
              </w:rPr>
            </w:pPr>
          </w:p>
          <w:p w14:paraId="781BC0BD" w14:textId="77777777" w:rsidR="0002244B" w:rsidRPr="00991FD1" w:rsidRDefault="0002244B" w:rsidP="00BE4F31">
            <w:pPr>
              <w:jc w:val="both"/>
              <w:rPr>
                <w:rFonts w:ascii="Times New Roman" w:hAnsi="Times New Roman" w:cs="Times New Roman"/>
                <w:sz w:val="24"/>
              </w:rPr>
            </w:pPr>
          </w:p>
          <w:p w14:paraId="24CFA6A7" w14:textId="77777777" w:rsidR="0002244B" w:rsidRPr="00991FD1" w:rsidRDefault="0002244B" w:rsidP="00BE4F31">
            <w:pPr>
              <w:jc w:val="both"/>
              <w:rPr>
                <w:rFonts w:ascii="Times New Roman" w:hAnsi="Times New Roman" w:cs="Times New Roman"/>
                <w:sz w:val="24"/>
              </w:rPr>
            </w:pPr>
          </w:p>
          <w:p w14:paraId="2469B208" w14:textId="77777777" w:rsidR="0002244B" w:rsidRPr="00991FD1" w:rsidRDefault="0002244B" w:rsidP="00BE4F31">
            <w:pPr>
              <w:jc w:val="both"/>
              <w:rPr>
                <w:rFonts w:ascii="Times New Roman" w:hAnsi="Times New Roman" w:cs="Times New Roman"/>
                <w:sz w:val="24"/>
              </w:rPr>
            </w:pPr>
          </w:p>
          <w:p w14:paraId="6FE60C6A" w14:textId="77777777" w:rsidR="0002244B" w:rsidRPr="00991FD1" w:rsidRDefault="0002244B" w:rsidP="00BE4F31">
            <w:pPr>
              <w:jc w:val="both"/>
              <w:rPr>
                <w:rFonts w:ascii="Times New Roman" w:hAnsi="Times New Roman" w:cs="Times New Roman"/>
                <w:sz w:val="24"/>
              </w:rPr>
            </w:pPr>
          </w:p>
          <w:p w14:paraId="6112E773" w14:textId="77777777" w:rsidR="0002244B" w:rsidRPr="00991FD1" w:rsidRDefault="0002244B" w:rsidP="00BE4F31">
            <w:pPr>
              <w:jc w:val="both"/>
              <w:rPr>
                <w:rFonts w:ascii="Times New Roman" w:hAnsi="Times New Roman" w:cs="Times New Roman"/>
                <w:sz w:val="24"/>
              </w:rPr>
            </w:pPr>
          </w:p>
          <w:p w14:paraId="765DE7D8" w14:textId="77777777" w:rsidR="0002244B" w:rsidRPr="00991FD1" w:rsidRDefault="0002244B" w:rsidP="00BE4F31">
            <w:pPr>
              <w:jc w:val="both"/>
              <w:rPr>
                <w:rFonts w:ascii="Times New Roman" w:hAnsi="Times New Roman" w:cs="Times New Roman"/>
                <w:sz w:val="24"/>
              </w:rPr>
            </w:pPr>
          </w:p>
          <w:p w14:paraId="538A7544" w14:textId="77777777" w:rsidR="0002244B" w:rsidRPr="00991FD1" w:rsidRDefault="0002244B" w:rsidP="00BE4F31">
            <w:pPr>
              <w:jc w:val="both"/>
              <w:rPr>
                <w:rFonts w:ascii="Times New Roman" w:hAnsi="Times New Roman" w:cs="Times New Roman"/>
                <w:sz w:val="24"/>
              </w:rPr>
            </w:pPr>
          </w:p>
          <w:p w14:paraId="7B942853" w14:textId="77777777" w:rsidR="0002244B" w:rsidRPr="00991FD1" w:rsidRDefault="0002244B" w:rsidP="00BE4F31">
            <w:pPr>
              <w:jc w:val="both"/>
              <w:rPr>
                <w:rFonts w:ascii="Times New Roman" w:hAnsi="Times New Roman" w:cs="Times New Roman"/>
                <w:sz w:val="24"/>
              </w:rPr>
            </w:pPr>
          </w:p>
          <w:p w14:paraId="7B04819B" w14:textId="77777777" w:rsidR="0002244B" w:rsidRPr="00991FD1" w:rsidRDefault="0002244B" w:rsidP="00BE4F31">
            <w:pPr>
              <w:jc w:val="both"/>
              <w:rPr>
                <w:rFonts w:ascii="Times New Roman" w:hAnsi="Times New Roman" w:cs="Times New Roman"/>
                <w:sz w:val="24"/>
              </w:rPr>
            </w:pPr>
          </w:p>
          <w:p w14:paraId="014CC719" w14:textId="77777777" w:rsidR="0002244B" w:rsidRPr="00991FD1" w:rsidRDefault="0002244B" w:rsidP="00BE4F31">
            <w:pPr>
              <w:jc w:val="both"/>
              <w:rPr>
                <w:rFonts w:ascii="Times New Roman" w:hAnsi="Times New Roman" w:cs="Times New Roman"/>
                <w:sz w:val="24"/>
              </w:rPr>
            </w:pPr>
          </w:p>
          <w:p w14:paraId="0F20DE48" w14:textId="77777777" w:rsidR="0002244B" w:rsidRPr="00991FD1" w:rsidRDefault="0002244B" w:rsidP="00BE4F31">
            <w:pPr>
              <w:jc w:val="both"/>
              <w:rPr>
                <w:rFonts w:ascii="Times New Roman" w:hAnsi="Times New Roman" w:cs="Times New Roman"/>
                <w:sz w:val="24"/>
              </w:rPr>
            </w:pPr>
          </w:p>
          <w:p w14:paraId="342F63B3" w14:textId="77777777" w:rsidR="0002244B" w:rsidRPr="00991FD1" w:rsidRDefault="0002244B" w:rsidP="00BE4F31">
            <w:pPr>
              <w:jc w:val="both"/>
              <w:rPr>
                <w:rFonts w:ascii="Times New Roman" w:hAnsi="Times New Roman" w:cs="Times New Roman"/>
                <w:sz w:val="24"/>
              </w:rPr>
            </w:pPr>
          </w:p>
          <w:p w14:paraId="2CFB5DE0" w14:textId="77777777" w:rsidR="0002244B" w:rsidRPr="00991FD1" w:rsidRDefault="0002244B" w:rsidP="00BE4F31">
            <w:pPr>
              <w:jc w:val="both"/>
              <w:rPr>
                <w:rFonts w:ascii="Times New Roman" w:hAnsi="Times New Roman" w:cs="Times New Roman"/>
                <w:sz w:val="24"/>
              </w:rPr>
            </w:pPr>
          </w:p>
          <w:p w14:paraId="2557C4FC" w14:textId="77777777" w:rsidR="0002244B" w:rsidRPr="00991FD1" w:rsidRDefault="0002244B" w:rsidP="00BE4F31">
            <w:pPr>
              <w:jc w:val="both"/>
              <w:rPr>
                <w:rFonts w:ascii="Times New Roman" w:hAnsi="Times New Roman" w:cs="Times New Roman"/>
                <w:sz w:val="24"/>
              </w:rPr>
            </w:pPr>
          </w:p>
          <w:p w14:paraId="55DD3D81" w14:textId="77777777" w:rsidR="0002244B" w:rsidRPr="00991FD1" w:rsidRDefault="0002244B" w:rsidP="00BE4F31">
            <w:pPr>
              <w:jc w:val="both"/>
              <w:rPr>
                <w:rFonts w:ascii="Times New Roman" w:hAnsi="Times New Roman" w:cs="Times New Roman"/>
                <w:sz w:val="24"/>
              </w:rPr>
            </w:pPr>
          </w:p>
          <w:p w14:paraId="0008AA77" w14:textId="77777777" w:rsidR="0002244B" w:rsidRPr="00991FD1" w:rsidRDefault="0002244B" w:rsidP="00BE4F31">
            <w:pPr>
              <w:jc w:val="both"/>
              <w:rPr>
                <w:rFonts w:ascii="Times New Roman" w:hAnsi="Times New Roman" w:cs="Times New Roman"/>
                <w:sz w:val="24"/>
              </w:rPr>
            </w:pPr>
          </w:p>
          <w:p w14:paraId="3DADEB39" w14:textId="77777777" w:rsidR="0002244B" w:rsidRPr="00991FD1" w:rsidRDefault="0002244B" w:rsidP="00BE4F31">
            <w:pPr>
              <w:jc w:val="both"/>
              <w:rPr>
                <w:rFonts w:ascii="Times New Roman" w:hAnsi="Times New Roman" w:cs="Times New Roman"/>
                <w:sz w:val="24"/>
              </w:rPr>
            </w:pPr>
          </w:p>
          <w:p w14:paraId="486C9C4A" w14:textId="77777777" w:rsidR="0002244B" w:rsidRPr="00991FD1" w:rsidRDefault="0002244B" w:rsidP="00BE4F31">
            <w:pPr>
              <w:jc w:val="both"/>
              <w:rPr>
                <w:rFonts w:ascii="Times New Roman" w:hAnsi="Times New Roman" w:cs="Times New Roman"/>
                <w:sz w:val="24"/>
              </w:rPr>
            </w:pPr>
          </w:p>
          <w:p w14:paraId="70C4F8B0" w14:textId="77777777" w:rsidR="0002244B" w:rsidRPr="00991FD1" w:rsidRDefault="0002244B" w:rsidP="00BE4F31">
            <w:pPr>
              <w:jc w:val="both"/>
              <w:rPr>
                <w:rFonts w:ascii="Times New Roman" w:hAnsi="Times New Roman" w:cs="Times New Roman"/>
                <w:sz w:val="24"/>
              </w:rPr>
            </w:pPr>
          </w:p>
          <w:p w14:paraId="4B737073" w14:textId="77777777" w:rsidR="0002244B" w:rsidRPr="00991FD1" w:rsidRDefault="0002244B" w:rsidP="00BE4F31">
            <w:pPr>
              <w:jc w:val="both"/>
              <w:rPr>
                <w:rFonts w:ascii="Times New Roman" w:hAnsi="Times New Roman" w:cs="Times New Roman"/>
                <w:sz w:val="24"/>
              </w:rPr>
            </w:pPr>
          </w:p>
          <w:p w14:paraId="7415A979" w14:textId="77777777" w:rsidR="0002244B" w:rsidRPr="00991FD1" w:rsidRDefault="0002244B" w:rsidP="00BE4F31">
            <w:pPr>
              <w:jc w:val="both"/>
              <w:rPr>
                <w:rFonts w:ascii="Times New Roman" w:hAnsi="Times New Roman" w:cs="Times New Roman"/>
                <w:sz w:val="24"/>
              </w:rPr>
            </w:pPr>
          </w:p>
          <w:p w14:paraId="4B638207" w14:textId="77777777" w:rsidR="0002244B" w:rsidRPr="00991FD1" w:rsidRDefault="0002244B" w:rsidP="00BE4F31">
            <w:pPr>
              <w:jc w:val="both"/>
              <w:rPr>
                <w:rFonts w:ascii="Times New Roman" w:hAnsi="Times New Roman" w:cs="Times New Roman"/>
                <w:sz w:val="24"/>
              </w:rPr>
            </w:pPr>
          </w:p>
          <w:p w14:paraId="25222461" w14:textId="77777777" w:rsidR="0002244B" w:rsidRPr="00991FD1" w:rsidRDefault="0002244B" w:rsidP="00BE4F31">
            <w:pPr>
              <w:jc w:val="both"/>
              <w:rPr>
                <w:rFonts w:ascii="Times New Roman" w:hAnsi="Times New Roman" w:cs="Times New Roman"/>
                <w:sz w:val="24"/>
              </w:rPr>
            </w:pPr>
          </w:p>
          <w:p w14:paraId="3A98E8A6" w14:textId="77777777" w:rsidR="0002244B" w:rsidRPr="00991FD1" w:rsidRDefault="0002244B" w:rsidP="00BE4F31">
            <w:pPr>
              <w:jc w:val="both"/>
              <w:rPr>
                <w:rFonts w:ascii="Times New Roman" w:hAnsi="Times New Roman" w:cs="Times New Roman"/>
                <w:sz w:val="24"/>
              </w:rPr>
            </w:pPr>
          </w:p>
          <w:p w14:paraId="0DC7A1FB" w14:textId="77777777" w:rsidR="0002244B" w:rsidRPr="00991FD1" w:rsidRDefault="0002244B" w:rsidP="00BE4F31">
            <w:pPr>
              <w:jc w:val="both"/>
              <w:rPr>
                <w:rFonts w:ascii="Times New Roman" w:hAnsi="Times New Roman" w:cs="Times New Roman"/>
                <w:sz w:val="24"/>
              </w:rPr>
            </w:pPr>
          </w:p>
          <w:p w14:paraId="46F8DD4A" w14:textId="77777777" w:rsidR="0002244B" w:rsidRPr="00991FD1" w:rsidRDefault="0002244B" w:rsidP="00BE4F31">
            <w:pPr>
              <w:jc w:val="both"/>
              <w:rPr>
                <w:rFonts w:ascii="Times New Roman" w:hAnsi="Times New Roman" w:cs="Times New Roman"/>
                <w:sz w:val="24"/>
              </w:rPr>
            </w:pPr>
          </w:p>
          <w:p w14:paraId="5A03291E" w14:textId="77777777" w:rsidR="0002244B" w:rsidRPr="00991FD1" w:rsidRDefault="0002244B" w:rsidP="00BE4F31">
            <w:pPr>
              <w:jc w:val="both"/>
              <w:rPr>
                <w:rFonts w:ascii="Times New Roman" w:hAnsi="Times New Roman" w:cs="Times New Roman"/>
                <w:sz w:val="24"/>
              </w:rPr>
            </w:pPr>
          </w:p>
          <w:p w14:paraId="1CBF07E7" w14:textId="77777777" w:rsidR="0002244B" w:rsidRPr="00991FD1" w:rsidRDefault="0002244B" w:rsidP="00BE4F31">
            <w:pPr>
              <w:jc w:val="both"/>
              <w:rPr>
                <w:rFonts w:ascii="Times New Roman" w:hAnsi="Times New Roman" w:cs="Times New Roman"/>
                <w:sz w:val="24"/>
              </w:rPr>
            </w:pPr>
          </w:p>
          <w:p w14:paraId="573740CF" w14:textId="77777777" w:rsidR="0002244B" w:rsidRPr="00991FD1" w:rsidRDefault="0002244B" w:rsidP="00BE4F31">
            <w:pPr>
              <w:jc w:val="both"/>
              <w:rPr>
                <w:rFonts w:ascii="Times New Roman" w:hAnsi="Times New Roman" w:cs="Times New Roman"/>
                <w:sz w:val="24"/>
              </w:rPr>
            </w:pPr>
          </w:p>
          <w:p w14:paraId="0071E30D" w14:textId="77777777" w:rsidR="0002244B" w:rsidRPr="00991FD1" w:rsidRDefault="0002244B" w:rsidP="00BE4F31">
            <w:pPr>
              <w:jc w:val="both"/>
              <w:rPr>
                <w:rFonts w:ascii="Times New Roman" w:hAnsi="Times New Roman" w:cs="Times New Roman"/>
                <w:sz w:val="24"/>
              </w:rPr>
            </w:pPr>
          </w:p>
          <w:p w14:paraId="6865EFAE" w14:textId="77777777" w:rsidR="0002244B" w:rsidRPr="00991FD1" w:rsidRDefault="0002244B" w:rsidP="00BE4F31">
            <w:pPr>
              <w:jc w:val="both"/>
              <w:rPr>
                <w:rFonts w:ascii="Times New Roman" w:hAnsi="Times New Roman" w:cs="Times New Roman"/>
                <w:sz w:val="24"/>
              </w:rPr>
            </w:pPr>
          </w:p>
          <w:p w14:paraId="4C257A1D" w14:textId="77777777" w:rsidR="0002244B" w:rsidRPr="00991FD1" w:rsidRDefault="0002244B" w:rsidP="00BE4F31">
            <w:pPr>
              <w:jc w:val="both"/>
              <w:rPr>
                <w:rFonts w:ascii="Times New Roman" w:hAnsi="Times New Roman" w:cs="Times New Roman"/>
                <w:sz w:val="24"/>
              </w:rPr>
            </w:pPr>
          </w:p>
          <w:p w14:paraId="79871A0F" w14:textId="77777777" w:rsidR="0002244B" w:rsidRPr="00991FD1" w:rsidRDefault="0002244B" w:rsidP="00BE4F31">
            <w:pPr>
              <w:jc w:val="both"/>
              <w:rPr>
                <w:rFonts w:ascii="Times New Roman" w:hAnsi="Times New Roman" w:cs="Times New Roman"/>
                <w:sz w:val="24"/>
              </w:rPr>
            </w:pPr>
          </w:p>
          <w:p w14:paraId="420FE843" w14:textId="77777777" w:rsidR="0002244B" w:rsidRPr="00991FD1" w:rsidRDefault="0002244B" w:rsidP="00BE4F31">
            <w:pPr>
              <w:jc w:val="both"/>
              <w:rPr>
                <w:rFonts w:ascii="Times New Roman" w:hAnsi="Times New Roman" w:cs="Times New Roman"/>
                <w:sz w:val="24"/>
              </w:rPr>
            </w:pPr>
          </w:p>
          <w:p w14:paraId="0A52B14C" w14:textId="77777777" w:rsidR="0002244B" w:rsidRPr="00991FD1" w:rsidRDefault="0002244B" w:rsidP="00BE4F31">
            <w:pPr>
              <w:jc w:val="both"/>
              <w:rPr>
                <w:rFonts w:ascii="Times New Roman" w:hAnsi="Times New Roman" w:cs="Times New Roman"/>
                <w:sz w:val="24"/>
              </w:rPr>
            </w:pPr>
          </w:p>
          <w:p w14:paraId="3AE607E9" w14:textId="77777777" w:rsidR="0002244B" w:rsidRPr="00991FD1" w:rsidRDefault="0002244B" w:rsidP="00BE4F31">
            <w:pPr>
              <w:jc w:val="both"/>
              <w:rPr>
                <w:rFonts w:ascii="Times New Roman" w:hAnsi="Times New Roman" w:cs="Times New Roman"/>
                <w:sz w:val="24"/>
              </w:rPr>
            </w:pPr>
          </w:p>
          <w:p w14:paraId="5A447D27" w14:textId="77777777" w:rsidR="0002244B" w:rsidRPr="00991FD1" w:rsidRDefault="0002244B" w:rsidP="00BE4F31">
            <w:pPr>
              <w:jc w:val="both"/>
              <w:rPr>
                <w:rFonts w:ascii="Times New Roman" w:hAnsi="Times New Roman" w:cs="Times New Roman"/>
                <w:sz w:val="24"/>
              </w:rPr>
            </w:pPr>
          </w:p>
          <w:p w14:paraId="6CBFD176" w14:textId="77777777" w:rsidR="0002244B" w:rsidRPr="00991FD1" w:rsidRDefault="0002244B" w:rsidP="00BE4F31">
            <w:pPr>
              <w:jc w:val="both"/>
              <w:rPr>
                <w:rFonts w:ascii="Times New Roman" w:hAnsi="Times New Roman" w:cs="Times New Roman"/>
                <w:sz w:val="24"/>
              </w:rPr>
            </w:pPr>
          </w:p>
          <w:p w14:paraId="70DAFE82" w14:textId="77777777" w:rsidR="0002244B" w:rsidRPr="00991FD1" w:rsidRDefault="0002244B" w:rsidP="00BE4F31">
            <w:pPr>
              <w:jc w:val="both"/>
              <w:rPr>
                <w:rFonts w:ascii="Times New Roman" w:hAnsi="Times New Roman" w:cs="Times New Roman"/>
                <w:sz w:val="24"/>
              </w:rPr>
            </w:pPr>
          </w:p>
          <w:p w14:paraId="138F4B8B" w14:textId="77777777" w:rsidR="0002244B" w:rsidRPr="00991FD1" w:rsidRDefault="0002244B" w:rsidP="00BE4F31">
            <w:pPr>
              <w:jc w:val="both"/>
              <w:rPr>
                <w:rFonts w:ascii="Times New Roman" w:hAnsi="Times New Roman" w:cs="Times New Roman"/>
                <w:sz w:val="24"/>
              </w:rPr>
            </w:pPr>
          </w:p>
          <w:p w14:paraId="09CCC155" w14:textId="77777777" w:rsidR="0002244B" w:rsidRPr="00991FD1" w:rsidRDefault="0002244B" w:rsidP="00BE4F31">
            <w:pPr>
              <w:jc w:val="both"/>
              <w:rPr>
                <w:rFonts w:ascii="Times New Roman" w:hAnsi="Times New Roman" w:cs="Times New Roman"/>
                <w:sz w:val="24"/>
              </w:rPr>
            </w:pPr>
          </w:p>
          <w:p w14:paraId="16D0DB5E" w14:textId="77777777" w:rsidR="0002244B" w:rsidRPr="00991FD1" w:rsidRDefault="0002244B" w:rsidP="00BE4F31">
            <w:pPr>
              <w:jc w:val="both"/>
              <w:rPr>
                <w:rFonts w:ascii="Times New Roman" w:hAnsi="Times New Roman" w:cs="Times New Roman"/>
                <w:sz w:val="24"/>
              </w:rPr>
            </w:pPr>
          </w:p>
          <w:p w14:paraId="7299932B" w14:textId="77777777" w:rsidR="0002244B" w:rsidRPr="00991FD1" w:rsidRDefault="0002244B" w:rsidP="00BE4F31">
            <w:pPr>
              <w:jc w:val="both"/>
              <w:rPr>
                <w:rFonts w:ascii="Times New Roman" w:hAnsi="Times New Roman" w:cs="Times New Roman"/>
                <w:sz w:val="24"/>
              </w:rPr>
            </w:pPr>
          </w:p>
          <w:p w14:paraId="5ACDC30A" w14:textId="77777777" w:rsidR="0002244B" w:rsidRPr="00991FD1" w:rsidRDefault="0002244B" w:rsidP="00BE4F31">
            <w:pPr>
              <w:jc w:val="both"/>
              <w:rPr>
                <w:rFonts w:ascii="Times New Roman" w:hAnsi="Times New Roman" w:cs="Times New Roman"/>
                <w:sz w:val="24"/>
              </w:rPr>
            </w:pPr>
          </w:p>
          <w:p w14:paraId="43C82FD8" w14:textId="77777777" w:rsidR="0002244B" w:rsidRPr="00991FD1" w:rsidRDefault="0002244B" w:rsidP="00BE4F31">
            <w:pPr>
              <w:jc w:val="both"/>
              <w:rPr>
                <w:rFonts w:ascii="Times New Roman" w:hAnsi="Times New Roman" w:cs="Times New Roman"/>
                <w:sz w:val="24"/>
              </w:rPr>
            </w:pPr>
          </w:p>
          <w:p w14:paraId="4223A4FD" w14:textId="77777777" w:rsidR="0002244B" w:rsidRPr="00991FD1" w:rsidRDefault="0002244B" w:rsidP="00BE4F31">
            <w:pPr>
              <w:jc w:val="both"/>
              <w:rPr>
                <w:rFonts w:ascii="Times New Roman" w:hAnsi="Times New Roman" w:cs="Times New Roman"/>
                <w:sz w:val="24"/>
              </w:rPr>
            </w:pPr>
          </w:p>
          <w:p w14:paraId="1D408D95" w14:textId="77777777" w:rsidR="0002244B" w:rsidRPr="00991FD1" w:rsidRDefault="0002244B" w:rsidP="00BE4F31">
            <w:pPr>
              <w:jc w:val="both"/>
              <w:rPr>
                <w:rFonts w:ascii="Times New Roman" w:hAnsi="Times New Roman" w:cs="Times New Roman"/>
                <w:sz w:val="24"/>
              </w:rPr>
            </w:pPr>
          </w:p>
          <w:p w14:paraId="7FD427C4" w14:textId="77777777" w:rsidR="0002244B" w:rsidRPr="00991FD1" w:rsidRDefault="0002244B" w:rsidP="00BE4F31">
            <w:pPr>
              <w:jc w:val="both"/>
              <w:rPr>
                <w:rFonts w:ascii="Times New Roman" w:hAnsi="Times New Roman" w:cs="Times New Roman"/>
                <w:sz w:val="24"/>
              </w:rPr>
            </w:pPr>
          </w:p>
          <w:p w14:paraId="5A744F7A" w14:textId="77777777" w:rsidR="0002244B" w:rsidRPr="00991FD1" w:rsidRDefault="0002244B" w:rsidP="00BE4F31">
            <w:pPr>
              <w:jc w:val="both"/>
              <w:rPr>
                <w:rFonts w:ascii="Times New Roman" w:hAnsi="Times New Roman" w:cs="Times New Roman"/>
                <w:sz w:val="24"/>
              </w:rPr>
            </w:pPr>
          </w:p>
          <w:p w14:paraId="69B73031" w14:textId="77777777" w:rsidR="0002244B" w:rsidRPr="00991FD1" w:rsidRDefault="0002244B" w:rsidP="00BE4F31">
            <w:pPr>
              <w:jc w:val="both"/>
              <w:rPr>
                <w:rFonts w:ascii="Times New Roman" w:hAnsi="Times New Roman" w:cs="Times New Roman"/>
                <w:sz w:val="24"/>
              </w:rPr>
            </w:pPr>
          </w:p>
          <w:p w14:paraId="04FF48F6" w14:textId="77777777" w:rsidR="0002244B" w:rsidRPr="00991FD1" w:rsidRDefault="0002244B" w:rsidP="00BE4F31">
            <w:pPr>
              <w:jc w:val="both"/>
              <w:rPr>
                <w:rFonts w:ascii="Times New Roman" w:hAnsi="Times New Roman" w:cs="Times New Roman"/>
                <w:sz w:val="24"/>
              </w:rPr>
            </w:pPr>
          </w:p>
          <w:p w14:paraId="76734DA0" w14:textId="77777777" w:rsidR="0002244B" w:rsidRPr="00991FD1" w:rsidRDefault="0002244B" w:rsidP="00BE4F31">
            <w:pPr>
              <w:jc w:val="both"/>
              <w:rPr>
                <w:rFonts w:ascii="Times New Roman" w:hAnsi="Times New Roman" w:cs="Times New Roman"/>
                <w:sz w:val="24"/>
              </w:rPr>
            </w:pPr>
          </w:p>
          <w:p w14:paraId="07D3D18A" w14:textId="77777777" w:rsidR="0002244B" w:rsidRPr="00991FD1" w:rsidRDefault="0002244B" w:rsidP="00BE4F31">
            <w:pPr>
              <w:jc w:val="both"/>
              <w:rPr>
                <w:rFonts w:ascii="Times New Roman" w:hAnsi="Times New Roman" w:cs="Times New Roman"/>
                <w:sz w:val="24"/>
              </w:rPr>
            </w:pPr>
          </w:p>
          <w:p w14:paraId="614C1C93" w14:textId="77777777" w:rsidR="0002244B" w:rsidRPr="00991FD1" w:rsidRDefault="0002244B" w:rsidP="00BE4F31">
            <w:pPr>
              <w:jc w:val="both"/>
              <w:rPr>
                <w:rFonts w:ascii="Times New Roman" w:hAnsi="Times New Roman" w:cs="Times New Roman"/>
                <w:sz w:val="24"/>
              </w:rPr>
            </w:pPr>
          </w:p>
          <w:p w14:paraId="1ECF271A" w14:textId="77777777" w:rsidR="0002244B" w:rsidRPr="00991FD1" w:rsidRDefault="0002244B" w:rsidP="00BE4F31">
            <w:pPr>
              <w:jc w:val="both"/>
              <w:rPr>
                <w:rFonts w:ascii="Times New Roman" w:hAnsi="Times New Roman" w:cs="Times New Roman"/>
                <w:sz w:val="24"/>
              </w:rPr>
            </w:pPr>
          </w:p>
          <w:p w14:paraId="21D313EA" w14:textId="77777777" w:rsidR="0002244B" w:rsidRPr="00991FD1" w:rsidRDefault="0002244B" w:rsidP="00BE4F31">
            <w:pPr>
              <w:jc w:val="both"/>
              <w:rPr>
                <w:rFonts w:ascii="Times New Roman" w:hAnsi="Times New Roman" w:cs="Times New Roman"/>
                <w:sz w:val="24"/>
              </w:rPr>
            </w:pPr>
          </w:p>
          <w:p w14:paraId="26ED3C35" w14:textId="77777777" w:rsidR="0002244B" w:rsidRPr="00991FD1" w:rsidRDefault="0002244B" w:rsidP="00BE4F31">
            <w:pPr>
              <w:jc w:val="both"/>
              <w:rPr>
                <w:rFonts w:ascii="Times New Roman" w:hAnsi="Times New Roman" w:cs="Times New Roman"/>
                <w:sz w:val="24"/>
              </w:rPr>
            </w:pPr>
          </w:p>
          <w:p w14:paraId="7E79061B" w14:textId="77777777" w:rsidR="0002244B" w:rsidRPr="00991FD1" w:rsidRDefault="0002244B" w:rsidP="00BE4F31">
            <w:pPr>
              <w:jc w:val="both"/>
              <w:rPr>
                <w:rFonts w:ascii="Times New Roman" w:hAnsi="Times New Roman" w:cs="Times New Roman"/>
                <w:sz w:val="24"/>
              </w:rPr>
            </w:pPr>
          </w:p>
          <w:p w14:paraId="19718BB8" w14:textId="77777777" w:rsidR="0002244B" w:rsidRPr="00991FD1" w:rsidRDefault="0002244B" w:rsidP="00BE4F31">
            <w:pPr>
              <w:jc w:val="both"/>
              <w:rPr>
                <w:rFonts w:ascii="Times New Roman" w:hAnsi="Times New Roman" w:cs="Times New Roman"/>
                <w:sz w:val="24"/>
              </w:rPr>
            </w:pPr>
          </w:p>
          <w:p w14:paraId="757F10FC" w14:textId="77777777" w:rsidR="0002244B" w:rsidRPr="00991FD1" w:rsidRDefault="0002244B" w:rsidP="00BE4F31">
            <w:pPr>
              <w:jc w:val="both"/>
              <w:rPr>
                <w:rFonts w:ascii="Times New Roman" w:hAnsi="Times New Roman" w:cs="Times New Roman"/>
                <w:sz w:val="24"/>
              </w:rPr>
            </w:pPr>
          </w:p>
          <w:p w14:paraId="03AD2F42" w14:textId="77777777" w:rsidR="0002244B" w:rsidRPr="00991FD1" w:rsidRDefault="0002244B" w:rsidP="00BE4F31">
            <w:pPr>
              <w:jc w:val="both"/>
              <w:rPr>
                <w:rFonts w:ascii="Times New Roman" w:hAnsi="Times New Roman" w:cs="Times New Roman"/>
                <w:sz w:val="24"/>
              </w:rPr>
            </w:pPr>
          </w:p>
          <w:p w14:paraId="1D9D87FA" w14:textId="77777777" w:rsidR="0002244B" w:rsidRPr="00991FD1" w:rsidRDefault="0002244B" w:rsidP="00BE4F31">
            <w:pPr>
              <w:jc w:val="both"/>
              <w:rPr>
                <w:rFonts w:ascii="Times New Roman" w:hAnsi="Times New Roman" w:cs="Times New Roman"/>
                <w:sz w:val="24"/>
              </w:rPr>
            </w:pPr>
          </w:p>
          <w:p w14:paraId="37BEB590" w14:textId="77777777" w:rsidR="0002244B" w:rsidRPr="00991FD1" w:rsidRDefault="0002244B" w:rsidP="00BE4F31">
            <w:pPr>
              <w:jc w:val="both"/>
              <w:rPr>
                <w:rFonts w:ascii="Times New Roman" w:hAnsi="Times New Roman" w:cs="Times New Roman"/>
                <w:sz w:val="24"/>
              </w:rPr>
            </w:pPr>
          </w:p>
          <w:p w14:paraId="2D2EE963" w14:textId="77777777" w:rsidR="0002244B" w:rsidRPr="00991FD1" w:rsidRDefault="0002244B" w:rsidP="00BE4F31">
            <w:pPr>
              <w:jc w:val="both"/>
              <w:rPr>
                <w:rFonts w:ascii="Times New Roman" w:hAnsi="Times New Roman" w:cs="Times New Roman"/>
                <w:sz w:val="24"/>
              </w:rPr>
            </w:pPr>
          </w:p>
          <w:p w14:paraId="7FA73BB1" w14:textId="77777777" w:rsidR="0002244B" w:rsidRPr="00991FD1" w:rsidRDefault="0002244B" w:rsidP="00BE4F31">
            <w:pPr>
              <w:jc w:val="both"/>
              <w:rPr>
                <w:rFonts w:ascii="Times New Roman" w:hAnsi="Times New Roman" w:cs="Times New Roman"/>
                <w:sz w:val="24"/>
              </w:rPr>
            </w:pPr>
          </w:p>
          <w:p w14:paraId="0995C622" w14:textId="77777777" w:rsidR="0002244B" w:rsidRPr="00991FD1" w:rsidRDefault="0002244B" w:rsidP="00BE4F31">
            <w:pPr>
              <w:jc w:val="both"/>
              <w:rPr>
                <w:rFonts w:ascii="Times New Roman" w:hAnsi="Times New Roman" w:cs="Times New Roman"/>
                <w:sz w:val="24"/>
              </w:rPr>
            </w:pPr>
          </w:p>
          <w:p w14:paraId="6B8B4928" w14:textId="77777777" w:rsidR="0002244B" w:rsidRPr="00991FD1" w:rsidRDefault="0002244B" w:rsidP="00BE4F31">
            <w:pPr>
              <w:jc w:val="both"/>
              <w:rPr>
                <w:rFonts w:ascii="Times New Roman" w:hAnsi="Times New Roman" w:cs="Times New Roman"/>
                <w:sz w:val="24"/>
              </w:rPr>
            </w:pPr>
          </w:p>
          <w:p w14:paraId="7B0822E0" w14:textId="77777777" w:rsidR="0002244B" w:rsidRPr="00991FD1" w:rsidRDefault="0002244B" w:rsidP="00BE4F31">
            <w:pPr>
              <w:jc w:val="both"/>
              <w:rPr>
                <w:rFonts w:ascii="Times New Roman" w:hAnsi="Times New Roman" w:cs="Times New Roman"/>
                <w:sz w:val="24"/>
              </w:rPr>
            </w:pPr>
          </w:p>
          <w:p w14:paraId="5DC57670" w14:textId="77777777" w:rsidR="0002244B" w:rsidRPr="00991FD1" w:rsidRDefault="0002244B" w:rsidP="00BE4F31">
            <w:pPr>
              <w:jc w:val="both"/>
              <w:rPr>
                <w:rFonts w:ascii="Times New Roman" w:hAnsi="Times New Roman" w:cs="Times New Roman"/>
                <w:sz w:val="24"/>
              </w:rPr>
            </w:pPr>
          </w:p>
          <w:p w14:paraId="45A6223A" w14:textId="44F6484A" w:rsidR="00DF241B" w:rsidRDefault="00DF241B" w:rsidP="00BE4F31">
            <w:pPr>
              <w:jc w:val="both"/>
              <w:rPr>
                <w:rFonts w:ascii="Times New Roman" w:hAnsi="Times New Roman" w:cs="Times New Roman"/>
                <w:b/>
                <w:bCs/>
                <w:sz w:val="24"/>
              </w:rPr>
            </w:pPr>
          </w:p>
          <w:p w14:paraId="374008C3" w14:textId="2E9CFE6D" w:rsidR="00ED33C8" w:rsidRDefault="00ED33C8" w:rsidP="00BE4F31">
            <w:pPr>
              <w:jc w:val="both"/>
              <w:rPr>
                <w:rFonts w:ascii="Times New Roman" w:hAnsi="Times New Roman" w:cs="Times New Roman"/>
                <w:b/>
                <w:bCs/>
                <w:sz w:val="24"/>
              </w:rPr>
            </w:pPr>
          </w:p>
          <w:p w14:paraId="57D9706A" w14:textId="4BBA8406" w:rsidR="00ED33C8" w:rsidRDefault="00ED33C8" w:rsidP="00BE4F31">
            <w:pPr>
              <w:jc w:val="both"/>
              <w:rPr>
                <w:rFonts w:ascii="Times New Roman" w:hAnsi="Times New Roman" w:cs="Times New Roman"/>
                <w:b/>
                <w:bCs/>
                <w:sz w:val="24"/>
              </w:rPr>
            </w:pPr>
          </w:p>
          <w:p w14:paraId="4D67BB23" w14:textId="1F830934" w:rsidR="00ED33C8" w:rsidRDefault="00ED33C8" w:rsidP="00BE4F31">
            <w:pPr>
              <w:jc w:val="both"/>
              <w:rPr>
                <w:rFonts w:ascii="Times New Roman" w:hAnsi="Times New Roman" w:cs="Times New Roman"/>
                <w:b/>
                <w:bCs/>
                <w:sz w:val="24"/>
              </w:rPr>
            </w:pPr>
          </w:p>
          <w:p w14:paraId="0104E16B" w14:textId="33486AF6" w:rsidR="00ED33C8" w:rsidRDefault="00ED33C8" w:rsidP="00BE4F31">
            <w:pPr>
              <w:jc w:val="both"/>
              <w:rPr>
                <w:rFonts w:ascii="Times New Roman" w:hAnsi="Times New Roman" w:cs="Times New Roman"/>
                <w:b/>
                <w:bCs/>
                <w:sz w:val="24"/>
              </w:rPr>
            </w:pPr>
          </w:p>
          <w:p w14:paraId="7C3C35D5" w14:textId="2CEA2940" w:rsidR="00ED33C8" w:rsidRDefault="00ED33C8" w:rsidP="00BE4F31">
            <w:pPr>
              <w:jc w:val="both"/>
              <w:rPr>
                <w:rFonts w:ascii="Times New Roman" w:hAnsi="Times New Roman" w:cs="Times New Roman"/>
                <w:b/>
                <w:bCs/>
                <w:sz w:val="24"/>
              </w:rPr>
            </w:pPr>
          </w:p>
          <w:p w14:paraId="2E3D37AB" w14:textId="7D8D7688" w:rsidR="00ED33C8" w:rsidRDefault="00ED33C8" w:rsidP="00BE4F31">
            <w:pPr>
              <w:jc w:val="both"/>
              <w:rPr>
                <w:rFonts w:ascii="Times New Roman" w:hAnsi="Times New Roman" w:cs="Times New Roman"/>
                <w:b/>
                <w:bCs/>
                <w:sz w:val="24"/>
              </w:rPr>
            </w:pPr>
          </w:p>
          <w:p w14:paraId="37093053" w14:textId="768FAFCC" w:rsidR="00ED33C8" w:rsidRDefault="00ED33C8" w:rsidP="00BE4F31">
            <w:pPr>
              <w:jc w:val="both"/>
              <w:rPr>
                <w:rFonts w:ascii="Times New Roman" w:hAnsi="Times New Roman" w:cs="Times New Roman"/>
                <w:b/>
                <w:bCs/>
                <w:sz w:val="24"/>
              </w:rPr>
            </w:pPr>
          </w:p>
          <w:p w14:paraId="0158288A" w14:textId="2E17DA53" w:rsidR="00ED33C8" w:rsidRDefault="00ED33C8" w:rsidP="00BE4F31">
            <w:pPr>
              <w:jc w:val="both"/>
              <w:rPr>
                <w:rFonts w:ascii="Times New Roman" w:hAnsi="Times New Roman" w:cs="Times New Roman"/>
                <w:b/>
                <w:bCs/>
                <w:sz w:val="24"/>
              </w:rPr>
            </w:pPr>
          </w:p>
          <w:p w14:paraId="641F71BA" w14:textId="255ACE2B" w:rsidR="00ED33C8" w:rsidRDefault="00ED33C8" w:rsidP="00BE4F31">
            <w:pPr>
              <w:jc w:val="both"/>
              <w:rPr>
                <w:rFonts w:ascii="Times New Roman" w:hAnsi="Times New Roman" w:cs="Times New Roman"/>
                <w:b/>
                <w:bCs/>
                <w:sz w:val="24"/>
              </w:rPr>
            </w:pPr>
          </w:p>
          <w:p w14:paraId="27A3FE78" w14:textId="596619EF" w:rsidR="00ED33C8" w:rsidRDefault="00ED33C8" w:rsidP="00BE4F31">
            <w:pPr>
              <w:jc w:val="both"/>
              <w:rPr>
                <w:rFonts w:ascii="Times New Roman" w:hAnsi="Times New Roman" w:cs="Times New Roman"/>
                <w:b/>
                <w:bCs/>
                <w:sz w:val="24"/>
              </w:rPr>
            </w:pPr>
          </w:p>
          <w:p w14:paraId="3CFDC595" w14:textId="6E91C436" w:rsidR="00ED33C8" w:rsidRDefault="00ED33C8" w:rsidP="00BE4F31">
            <w:pPr>
              <w:jc w:val="both"/>
              <w:rPr>
                <w:rFonts w:ascii="Times New Roman" w:hAnsi="Times New Roman" w:cs="Times New Roman"/>
                <w:b/>
                <w:bCs/>
                <w:sz w:val="24"/>
              </w:rPr>
            </w:pPr>
          </w:p>
          <w:p w14:paraId="692138B6" w14:textId="3A8989F1" w:rsidR="00ED33C8" w:rsidRDefault="00ED33C8" w:rsidP="00BE4F31">
            <w:pPr>
              <w:jc w:val="both"/>
              <w:rPr>
                <w:rFonts w:ascii="Times New Roman" w:hAnsi="Times New Roman" w:cs="Times New Roman"/>
                <w:b/>
                <w:bCs/>
                <w:sz w:val="24"/>
              </w:rPr>
            </w:pPr>
          </w:p>
          <w:p w14:paraId="497DA4A3" w14:textId="7421E2FE" w:rsidR="00ED33C8" w:rsidRDefault="00ED33C8" w:rsidP="00BE4F31">
            <w:pPr>
              <w:jc w:val="both"/>
              <w:rPr>
                <w:rFonts w:ascii="Times New Roman" w:hAnsi="Times New Roman" w:cs="Times New Roman"/>
                <w:b/>
                <w:bCs/>
                <w:sz w:val="24"/>
              </w:rPr>
            </w:pPr>
          </w:p>
          <w:p w14:paraId="530E2C0C" w14:textId="61BCB946" w:rsidR="00ED33C8" w:rsidRDefault="00ED33C8" w:rsidP="00BE4F31">
            <w:pPr>
              <w:jc w:val="both"/>
              <w:rPr>
                <w:rFonts w:ascii="Times New Roman" w:hAnsi="Times New Roman" w:cs="Times New Roman"/>
                <w:b/>
                <w:bCs/>
                <w:sz w:val="24"/>
              </w:rPr>
            </w:pPr>
          </w:p>
          <w:p w14:paraId="201CA85E" w14:textId="0673F43F" w:rsidR="00ED33C8" w:rsidRDefault="00ED33C8" w:rsidP="00BE4F31">
            <w:pPr>
              <w:jc w:val="both"/>
              <w:rPr>
                <w:rFonts w:ascii="Times New Roman" w:hAnsi="Times New Roman" w:cs="Times New Roman"/>
                <w:b/>
                <w:bCs/>
                <w:sz w:val="24"/>
              </w:rPr>
            </w:pPr>
          </w:p>
          <w:p w14:paraId="296DBD0D" w14:textId="71FA5CFC" w:rsidR="00ED33C8" w:rsidRDefault="00ED33C8" w:rsidP="00BE4F31">
            <w:pPr>
              <w:jc w:val="both"/>
              <w:rPr>
                <w:rFonts w:ascii="Times New Roman" w:hAnsi="Times New Roman" w:cs="Times New Roman"/>
                <w:b/>
                <w:bCs/>
                <w:sz w:val="24"/>
              </w:rPr>
            </w:pPr>
          </w:p>
          <w:p w14:paraId="2CCE1168" w14:textId="787E7EF2" w:rsidR="00ED33C8" w:rsidRDefault="00ED33C8" w:rsidP="00BE4F31">
            <w:pPr>
              <w:jc w:val="both"/>
              <w:rPr>
                <w:rFonts w:ascii="Times New Roman" w:hAnsi="Times New Roman" w:cs="Times New Roman"/>
                <w:b/>
                <w:bCs/>
                <w:sz w:val="24"/>
              </w:rPr>
            </w:pPr>
          </w:p>
          <w:p w14:paraId="27D904A6" w14:textId="4B941C29" w:rsidR="00ED33C8" w:rsidRDefault="00ED33C8" w:rsidP="00BE4F31">
            <w:pPr>
              <w:jc w:val="both"/>
              <w:rPr>
                <w:rFonts w:ascii="Times New Roman" w:hAnsi="Times New Roman" w:cs="Times New Roman"/>
                <w:b/>
                <w:bCs/>
                <w:sz w:val="24"/>
              </w:rPr>
            </w:pPr>
          </w:p>
          <w:p w14:paraId="0C093228" w14:textId="57D5D32A" w:rsidR="00ED33C8" w:rsidRDefault="00ED33C8" w:rsidP="00BE4F31">
            <w:pPr>
              <w:jc w:val="both"/>
              <w:rPr>
                <w:rFonts w:ascii="Times New Roman" w:hAnsi="Times New Roman" w:cs="Times New Roman"/>
                <w:b/>
                <w:bCs/>
                <w:sz w:val="24"/>
              </w:rPr>
            </w:pPr>
          </w:p>
          <w:p w14:paraId="4112D9A9" w14:textId="0B34F559" w:rsidR="00ED33C8" w:rsidRDefault="00ED33C8" w:rsidP="00BE4F31">
            <w:pPr>
              <w:jc w:val="both"/>
              <w:rPr>
                <w:rFonts w:ascii="Times New Roman" w:hAnsi="Times New Roman" w:cs="Times New Roman"/>
                <w:b/>
                <w:bCs/>
                <w:sz w:val="24"/>
              </w:rPr>
            </w:pPr>
          </w:p>
          <w:p w14:paraId="09B51FB7" w14:textId="048E74CB" w:rsidR="00ED33C8" w:rsidRDefault="00ED33C8" w:rsidP="00BE4F31">
            <w:pPr>
              <w:jc w:val="both"/>
              <w:rPr>
                <w:rFonts w:ascii="Times New Roman" w:hAnsi="Times New Roman" w:cs="Times New Roman"/>
                <w:b/>
                <w:bCs/>
                <w:sz w:val="24"/>
              </w:rPr>
            </w:pPr>
          </w:p>
          <w:p w14:paraId="682343E5" w14:textId="2BF09237" w:rsidR="00ED33C8" w:rsidRDefault="00ED33C8" w:rsidP="00BE4F31">
            <w:pPr>
              <w:jc w:val="both"/>
              <w:rPr>
                <w:rFonts w:ascii="Times New Roman" w:hAnsi="Times New Roman" w:cs="Times New Roman"/>
                <w:b/>
                <w:bCs/>
                <w:sz w:val="24"/>
              </w:rPr>
            </w:pPr>
          </w:p>
          <w:p w14:paraId="472622A5" w14:textId="1D0BE58A" w:rsidR="00ED33C8" w:rsidRDefault="00ED33C8" w:rsidP="00BE4F31">
            <w:pPr>
              <w:jc w:val="both"/>
              <w:rPr>
                <w:rFonts w:ascii="Times New Roman" w:hAnsi="Times New Roman" w:cs="Times New Roman"/>
                <w:b/>
                <w:bCs/>
                <w:sz w:val="24"/>
              </w:rPr>
            </w:pPr>
          </w:p>
          <w:p w14:paraId="6C71B18D" w14:textId="60B566EE" w:rsidR="00ED33C8" w:rsidRDefault="00ED33C8" w:rsidP="00BE4F31">
            <w:pPr>
              <w:jc w:val="both"/>
              <w:rPr>
                <w:rFonts w:ascii="Times New Roman" w:hAnsi="Times New Roman" w:cs="Times New Roman"/>
                <w:b/>
                <w:bCs/>
                <w:sz w:val="24"/>
              </w:rPr>
            </w:pPr>
          </w:p>
          <w:p w14:paraId="2A3AAA47" w14:textId="27A33C43" w:rsidR="00ED33C8" w:rsidRDefault="00ED33C8" w:rsidP="00BE4F31">
            <w:pPr>
              <w:jc w:val="both"/>
              <w:rPr>
                <w:rFonts w:ascii="Times New Roman" w:hAnsi="Times New Roman" w:cs="Times New Roman"/>
                <w:b/>
                <w:bCs/>
                <w:sz w:val="24"/>
              </w:rPr>
            </w:pPr>
          </w:p>
          <w:p w14:paraId="3C4BA158" w14:textId="3C797FFD" w:rsidR="00ED33C8" w:rsidRDefault="00ED33C8" w:rsidP="00BE4F31">
            <w:pPr>
              <w:jc w:val="both"/>
              <w:rPr>
                <w:rFonts w:ascii="Times New Roman" w:hAnsi="Times New Roman" w:cs="Times New Roman"/>
                <w:b/>
                <w:bCs/>
                <w:sz w:val="24"/>
              </w:rPr>
            </w:pPr>
          </w:p>
          <w:p w14:paraId="1C2FF0A4" w14:textId="762F9459" w:rsidR="00ED33C8" w:rsidRDefault="00ED33C8" w:rsidP="00BE4F31">
            <w:pPr>
              <w:jc w:val="both"/>
              <w:rPr>
                <w:rFonts w:ascii="Times New Roman" w:hAnsi="Times New Roman" w:cs="Times New Roman"/>
                <w:b/>
                <w:bCs/>
                <w:sz w:val="24"/>
              </w:rPr>
            </w:pPr>
          </w:p>
          <w:p w14:paraId="1A5B1332" w14:textId="32FC1831" w:rsidR="00ED33C8" w:rsidRDefault="00ED33C8" w:rsidP="00BE4F31">
            <w:pPr>
              <w:jc w:val="both"/>
              <w:rPr>
                <w:rFonts w:ascii="Times New Roman" w:hAnsi="Times New Roman" w:cs="Times New Roman"/>
                <w:b/>
                <w:bCs/>
                <w:sz w:val="24"/>
              </w:rPr>
            </w:pPr>
          </w:p>
          <w:p w14:paraId="0C38DE08" w14:textId="7CAA7E4B" w:rsidR="00ED33C8" w:rsidRDefault="00ED33C8" w:rsidP="00BE4F31">
            <w:pPr>
              <w:jc w:val="both"/>
              <w:rPr>
                <w:rFonts w:ascii="Times New Roman" w:hAnsi="Times New Roman" w:cs="Times New Roman"/>
                <w:b/>
                <w:bCs/>
                <w:sz w:val="24"/>
              </w:rPr>
            </w:pPr>
          </w:p>
          <w:p w14:paraId="33BBF596" w14:textId="4CC95C86" w:rsidR="00ED33C8" w:rsidRDefault="00ED33C8" w:rsidP="00BE4F31">
            <w:pPr>
              <w:jc w:val="both"/>
              <w:rPr>
                <w:rFonts w:ascii="Times New Roman" w:hAnsi="Times New Roman" w:cs="Times New Roman"/>
                <w:b/>
                <w:bCs/>
                <w:sz w:val="24"/>
              </w:rPr>
            </w:pPr>
          </w:p>
          <w:p w14:paraId="63EF6322" w14:textId="71BB031D" w:rsidR="00ED33C8" w:rsidRDefault="00ED33C8" w:rsidP="00BE4F31">
            <w:pPr>
              <w:jc w:val="both"/>
              <w:rPr>
                <w:rFonts w:ascii="Times New Roman" w:hAnsi="Times New Roman" w:cs="Times New Roman"/>
                <w:b/>
                <w:bCs/>
                <w:sz w:val="24"/>
              </w:rPr>
            </w:pPr>
          </w:p>
          <w:p w14:paraId="2E7361BA" w14:textId="1B78EF85" w:rsidR="00ED33C8" w:rsidRDefault="00ED33C8" w:rsidP="00BE4F31">
            <w:pPr>
              <w:jc w:val="both"/>
              <w:rPr>
                <w:rFonts w:ascii="Times New Roman" w:hAnsi="Times New Roman" w:cs="Times New Roman"/>
                <w:b/>
                <w:bCs/>
                <w:sz w:val="24"/>
              </w:rPr>
            </w:pPr>
          </w:p>
          <w:p w14:paraId="098977B8" w14:textId="79C27C5F" w:rsidR="00ED33C8" w:rsidRDefault="00ED33C8" w:rsidP="00BE4F31">
            <w:pPr>
              <w:jc w:val="both"/>
              <w:rPr>
                <w:rFonts w:ascii="Times New Roman" w:hAnsi="Times New Roman" w:cs="Times New Roman"/>
                <w:b/>
                <w:bCs/>
                <w:sz w:val="24"/>
              </w:rPr>
            </w:pPr>
          </w:p>
          <w:p w14:paraId="352A40FF" w14:textId="310C5379" w:rsidR="00ED33C8" w:rsidRDefault="00ED33C8" w:rsidP="00BE4F31">
            <w:pPr>
              <w:jc w:val="both"/>
              <w:rPr>
                <w:rFonts w:ascii="Times New Roman" w:hAnsi="Times New Roman" w:cs="Times New Roman"/>
                <w:b/>
                <w:bCs/>
                <w:sz w:val="24"/>
              </w:rPr>
            </w:pPr>
          </w:p>
          <w:p w14:paraId="40EB24D2" w14:textId="17F05A4B" w:rsidR="00ED33C8" w:rsidRDefault="00ED33C8" w:rsidP="00BE4F31">
            <w:pPr>
              <w:jc w:val="both"/>
              <w:rPr>
                <w:rFonts w:ascii="Times New Roman" w:hAnsi="Times New Roman" w:cs="Times New Roman"/>
                <w:b/>
                <w:bCs/>
                <w:sz w:val="24"/>
              </w:rPr>
            </w:pPr>
          </w:p>
          <w:p w14:paraId="7AC4A617" w14:textId="6524BF0F" w:rsidR="00ED33C8" w:rsidRDefault="00ED33C8" w:rsidP="00BE4F31">
            <w:pPr>
              <w:jc w:val="both"/>
              <w:rPr>
                <w:rFonts w:ascii="Times New Roman" w:hAnsi="Times New Roman" w:cs="Times New Roman"/>
                <w:b/>
                <w:bCs/>
                <w:sz w:val="24"/>
              </w:rPr>
            </w:pPr>
          </w:p>
          <w:p w14:paraId="4DC28248" w14:textId="3A0CEA36" w:rsidR="00ED33C8" w:rsidRDefault="00ED33C8" w:rsidP="00BE4F31">
            <w:pPr>
              <w:jc w:val="both"/>
              <w:rPr>
                <w:rFonts w:ascii="Times New Roman" w:hAnsi="Times New Roman" w:cs="Times New Roman"/>
                <w:b/>
                <w:bCs/>
                <w:sz w:val="24"/>
              </w:rPr>
            </w:pPr>
          </w:p>
          <w:p w14:paraId="1C81DC3B" w14:textId="3CEA8944" w:rsidR="00ED33C8" w:rsidRDefault="00ED33C8" w:rsidP="00BE4F31">
            <w:pPr>
              <w:jc w:val="both"/>
              <w:rPr>
                <w:rFonts w:ascii="Times New Roman" w:hAnsi="Times New Roman" w:cs="Times New Roman"/>
                <w:b/>
                <w:bCs/>
                <w:sz w:val="24"/>
              </w:rPr>
            </w:pPr>
          </w:p>
          <w:p w14:paraId="0CA0DAA3" w14:textId="11F04608" w:rsidR="00ED33C8" w:rsidRDefault="00ED33C8" w:rsidP="00BE4F31">
            <w:pPr>
              <w:jc w:val="both"/>
              <w:rPr>
                <w:rFonts w:ascii="Times New Roman" w:hAnsi="Times New Roman" w:cs="Times New Roman"/>
                <w:b/>
                <w:bCs/>
                <w:sz w:val="24"/>
              </w:rPr>
            </w:pPr>
          </w:p>
          <w:p w14:paraId="49BB57D4" w14:textId="33253F53" w:rsidR="00ED33C8" w:rsidRDefault="00ED33C8" w:rsidP="00BE4F31">
            <w:pPr>
              <w:jc w:val="both"/>
              <w:rPr>
                <w:rFonts w:ascii="Times New Roman" w:hAnsi="Times New Roman" w:cs="Times New Roman"/>
                <w:b/>
                <w:bCs/>
                <w:sz w:val="24"/>
              </w:rPr>
            </w:pPr>
          </w:p>
          <w:p w14:paraId="36FB2ECA" w14:textId="5D3EDAD7" w:rsidR="00ED33C8" w:rsidRDefault="00ED33C8" w:rsidP="00BE4F31">
            <w:pPr>
              <w:jc w:val="both"/>
              <w:rPr>
                <w:rFonts w:ascii="Times New Roman" w:hAnsi="Times New Roman" w:cs="Times New Roman"/>
                <w:b/>
                <w:bCs/>
                <w:sz w:val="24"/>
              </w:rPr>
            </w:pPr>
          </w:p>
          <w:p w14:paraId="4F5E53AE" w14:textId="70BD116D" w:rsidR="00ED33C8" w:rsidRDefault="00ED33C8" w:rsidP="00BE4F31">
            <w:pPr>
              <w:jc w:val="both"/>
              <w:rPr>
                <w:rFonts w:ascii="Times New Roman" w:hAnsi="Times New Roman" w:cs="Times New Roman"/>
                <w:b/>
                <w:bCs/>
                <w:sz w:val="24"/>
              </w:rPr>
            </w:pPr>
          </w:p>
          <w:p w14:paraId="20526CEC" w14:textId="152969FC" w:rsidR="00ED33C8" w:rsidRDefault="00ED33C8" w:rsidP="00BE4F31">
            <w:pPr>
              <w:jc w:val="both"/>
              <w:rPr>
                <w:rFonts w:ascii="Times New Roman" w:hAnsi="Times New Roman" w:cs="Times New Roman"/>
                <w:b/>
                <w:bCs/>
                <w:sz w:val="24"/>
              </w:rPr>
            </w:pPr>
          </w:p>
          <w:p w14:paraId="70D3B0A0" w14:textId="042BE04A" w:rsidR="00ED33C8" w:rsidRDefault="00ED33C8" w:rsidP="00BE4F31">
            <w:pPr>
              <w:jc w:val="both"/>
              <w:rPr>
                <w:rFonts w:ascii="Times New Roman" w:hAnsi="Times New Roman" w:cs="Times New Roman"/>
                <w:b/>
                <w:bCs/>
                <w:sz w:val="24"/>
              </w:rPr>
            </w:pPr>
          </w:p>
          <w:p w14:paraId="22483B98" w14:textId="4822FF59" w:rsidR="00ED33C8" w:rsidRDefault="00ED33C8" w:rsidP="00BE4F31">
            <w:pPr>
              <w:jc w:val="both"/>
              <w:rPr>
                <w:rFonts w:ascii="Times New Roman" w:hAnsi="Times New Roman" w:cs="Times New Roman"/>
                <w:b/>
                <w:bCs/>
                <w:sz w:val="24"/>
              </w:rPr>
            </w:pPr>
          </w:p>
          <w:p w14:paraId="01AADDF7" w14:textId="1311FE09" w:rsidR="00ED33C8" w:rsidRDefault="00ED33C8" w:rsidP="00BE4F31">
            <w:pPr>
              <w:jc w:val="both"/>
              <w:rPr>
                <w:rFonts w:ascii="Times New Roman" w:hAnsi="Times New Roman" w:cs="Times New Roman"/>
                <w:b/>
                <w:bCs/>
                <w:sz w:val="24"/>
              </w:rPr>
            </w:pPr>
          </w:p>
          <w:p w14:paraId="344B66AE" w14:textId="4BAEEFA9" w:rsidR="00ED33C8" w:rsidRDefault="00ED33C8" w:rsidP="00BE4F31">
            <w:pPr>
              <w:jc w:val="both"/>
              <w:rPr>
                <w:rFonts w:ascii="Times New Roman" w:hAnsi="Times New Roman" w:cs="Times New Roman"/>
                <w:b/>
                <w:bCs/>
                <w:sz w:val="24"/>
              </w:rPr>
            </w:pPr>
          </w:p>
          <w:p w14:paraId="112D070E" w14:textId="077463B4" w:rsidR="00ED33C8" w:rsidRDefault="00ED33C8" w:rsidP="00BE4F31">
            <w:pPr>
              <w:jc w:val="both"/>
              <w:rPr>
                <w:rFonts w:ascii="Times New Roman" w:hAnsi="Times New Roman" w:cs="Times New Roman"/>
                <w:b/>
                <w:bCs/>
                <w:sz w:val="24"/>
              </w:rPr>
            </w:pPr>
          </w:p>
          <w:p w14:paraId="1721AC09" w14:textId="01D19F3A" w:rsidR="00ED33C8" w:rsidRDefault="00ED33C8" w:rsidP="00BE4F31">
            <w:pPr>
              <w:jc w:val="both"/>
              <w:rPr>
                <w:rFonts w:ascii="Times New Roman" w:hAnsi="Times New Roman" w:cs="Times New Roman"/>
                <w:b/>
                <w:bCs/>
                <w:sz w:val="24"/>
              </w:rPr>
            </w:pPr>
          </w:p>
          <w:p w14:paraId="61D63242" w14:textId="7153050A" w:rsidR="00ED33C8" w:rsidRDefault="00ED33C8" w:rsidP="00BE4F31">
            <w:pPr>
              <w:jc w:val="both"/>
              <w:rPr>
                <w:rFonts w:ascii="Times New Roman" w:hAnsi="Times New Roman" w:cs="Times New Roman"/>
                <w:b/>
                <w:bCs/>
                <w:sz w:val="24"/>
              </w:rPr>
            </w:pPr>
          </w:p>
          <w:p w14:paraId="18F5332B" w14:textId="11B8A6B5" w:rsidR="00ED33C8" w:rsidRDefault="00ED33C8" w:rsidP="00BE4F31">
            <w:pPr>
              <w:jc w:val="both"/>
              <w:rPr>
                <w:rFonts w:ascii="Times New Roman" w:hAnsi="Times New Roman" w:cs="Times New Roman"/>
                <w:b/>
                <w:bCs/>
                <w:sz w:val="24"/>
              </w:rPr>
            </w:pPr>
          </w:p>
          <w:p w14:paraId="73E01610" w14:textId="76BB595F" w:rsidR="00ED33C8" w:rsidRDefault="00ED33C8" w:rsidP="00BE4F31">
            <w:pPr>
              <w:jc w:val="both"/>
              <w:rPr>
                <w:rFonts w:ascii="Times New Roman" w:hAnsi="Times New Roman" w:cs="Times New Roman"/>
                <w:b/>
                <w:bCs/>
                <w:sz w:val="24"/>
              </w:rPr>
            </w:pPr>
          </w:p>
          <w:p w14:paraId="0C609191" w14:textId="6FBD2B7C" w:rsidR="00ED33C8" w:rsidRDefault="00ED33C8" w:rsidP="00BE4F31">
            <w:pPr>
              <w:jc w:val="both"/>
              <w:rPr>
                <w:rFonts w:ascii="Times New Roman" w:hAnsi="Times New Roman" w:cs="Times New Roman"/>
                <w:b/>
                <w:bCs/>
                <w:sz w:val="24"/>
              </w:rPr>
            </w:pPr>
          </w:p>
          <w:p w14:paraId="473A1CA6" w14:textId="1B69D5A9" w:rsidR="00ED33C8" w:rsidRDefault="00ED33C8" w:rsidP="00BE4F31">
            <w:pPr>
              <w:jc w:val="both"/>
              <w:rPr>
                <w:rFonts w:ascii="Times New Roman" w:hAnsi="Times New Roman" w:cs="Times New Roman"/>
                <w:b/>
                <w:bCs/>
                <w:sz w:val="24"/>
              </w:rPr>
            </w:pPr>
          </w:p>
          <w:p w14:paraId="46368791" w14:textId="34FB90FB" w:rsidR="00ED33C8" w:rsidRDefault="00ED33C8" w:rsidP="00BE4F31">
            <w:pPr>
              <w:jc w:val="both"/>
              <w:rPr>
                <w:rFonts w:ascii="Times New Roman" w:hAnsi="Times New Roman" w:cs="Times New Roman"/>
                <w:b/>
                <w:bCs/>
                <w:sz w:val="24"/>
              </w:rPr>
            </w:pPr>
          </w:p>
          <w:p w14:paraId="31F5B5B7" w14:textId="3A4900BA" w:rsidR="00ED33C8" w:rsidRDefault="00ED33C8" w:rsidP="00BE4F31">
            <w:pPr>
              <w:jc w:val="both"/>
              <w:rPr>
                <w:rFonts w:ascii="Times New Roman" w:hAnsi="Times New Roman" w:cs="Times New Roman"/>
                <w:b/>
                <w:bCs/>
                <w:sz w:val="24"/>
              </w:rPr>
            </w:pPr>
          </w:p>
          <w:p w14:paraId="1DADB1D8" w14:textId="2B8C6FE1" w:rsidR="00ED33C8" w:rsidRDefault="00ED33C8" w:rsidP="00BE4F31">
            <w:pPr>
              <w:jc w:val="both"/>
              <w:rPr>
                <w:rFonts w:ascii="Times New Roman" w:hAnsi="Times New Roman" w:cs="Times New Roman"/>
                <w:b/>
                <w:bCs/>
                <w:sz w:val="24"/>
              </w:rPr>
            </w:pPr>
          </w:p>
          <w:p w14:paraId="45ACDE5C" w14:textId="13DB3E2D" w:rsidR="00ED33C8" w:rsidRDefault="00ED33C8" w:rsidP="00BE4F31">
            <w:pPr>
              <w:jc w:val="both"/>
              <w:rPr>
                <w:rFonts w:ascii="Times New Roman" w:hAnsi="Times New Roman" w:cs="Times New Roman"/>
                <w:b/>
                <w:bCs/>
                <w:sz w:val="24"/>
              </w:rPr>
            </w:pPr>
          </w:p>
          <w:p w14:paraId="5CECF427" w14:textId="095F51AA" w:rsidR="00ED33C8" w:rsidRDefault="00ED33C8" w:rsidP="00BE4F31">
            <w:pPr>
              <w:jc w:val="both"/>
              <w:rPr>
                <w:rFonts w:ascii="Times New Roman" w:hAnsi="Times New Roman" w:cs="Times New Roman"/>
                <w:b/>
                <w:bCs/>
                <w:sz w:val="24"/>
              </w:rPr>
            </w:pPr>
          </w:p>
          <w:p w14:paraId="28CCA3E7" w14:textId="4DB890C9" w:rsidR="00ED33C8" w:rsidRDefault="00ED33C8" w:rsidP="00BE4F31">
            <w:pPr>
              <w:jc w:val="both"/>
              <w:rPr>
                <w:rFonts w:ascii="Times New Roman" w:hAnsi="Times New Roman" w:cs="Times New Roman"/>
                <w:b/>
                <w:bCs/>
                <w:sz w:val="24"/>
              </w:rPr>
            </w:pPr>
          </w:p>
          <w:p w14:paraId="3C974DE1" w14:textId="139388EF" w:rsidR="00ED33C8" w:rsidRDefault="00ED33C8" w:rsidP="00BE4F31">
            <w:pPr>
              <w:jc w:val="both"/>
              <w:rPr>
                <w:rFonts w:ascii="Times New Roman" w:hAnsi="Times New Roman" w:cs="Times New Roman"/>
                <w:b/>
                <w:bCs/>
                <w:sz w:val="24"/>
              </w:rPr>
            </w:pPr>
          </w:p>
          <w:p w14:paraId="1DF8E449" w14:textId="705A857B" w:rsidR="00ED33C8" w:rsidRDefault="00ED33C8" w:rsidP="00BE4F31">
            <w:pPr>
              <w:jc w:val="both"/>
              <w:rPr>
                <w:rFonts w:ascii="Times New Roman" w:hAnsi="Times New Roman" w:cs="Times New Roman"/>
                <w:b/>
                <w:bCs/>
                <w:sz w:val="24"/>
              </w:rPr>
            </w:pPr>
          </w:p>
          <w:p w14:paraId="5BBFAC07" w14:textId="77777777" w:rsidR="00ED33C8" w:rsidRPr="00991FD1" w:rsidRDefault="00ED33C8" w:rsidP="00BE4F31">
            <w:pPr>
              <w:jc w:val="both"/>
              <w:rPr>
                <w:rFonts w:ascii="Times New Roman" w:hAnsi="Times New Roman" w:cs="Times New Roman"/>
                <w:b/>
                <w:bCs/>
                <w:sz w:val="24"/>
              </w:rPr>
            </w:pPr>
          </w:p>
          <w:p w14:paraId="56774DEE" w14:textId="77777777" w:rsidR="00DF241B" w:rsidRPr="00991FD1" w:rsidRDefault="00DF241B" w:rsidP="00BE4F31">
            <w:pPr>
              <w:jc w:val="both"/>
              <w:rPr>
                <w:rFonts w:ascii="Times New Roman" w:hAnsi="Times New Roman" w:cs="Times New Roman"/>
                <w:b/>
                <w:bCs/>
                <w:sz w:val="24"/>
              </w:rPr>
            </w:pPr>
          </w:p>
          <w:p w14:paraId="3CD58095" w14:textId="77777777" w:rsidR="00A02EE5" w:rsidRPr="00991FD1" w:rsidRDefault="00A02EE5" w:rsidP="00BE4F31">
            <w:pPr>
              <w:jc w:val="both"/>
              <w:rPr>
                <w:rFonts w:ascii="Times New Roman" w:hAnsi="Times New Roman" w:cs="Times New Roman"/>
                <w:b/>
                <w:bCs/>
                <w:sz w:val="24"/>
              </w:rPr>
            </w:pPr>
          </w:p>
          <w:p w14:paraId="278A09BA" w14:textId="77777777" w:rsidR="00991FD1" w:rsidRPr="00991FD1" w:rsidRDefault="00991FD1" w:rsidP="00BE4F31">
            <w:pPr>
              <w:jc w:val="both"/>
              <w:rPr>
                <w:rFonts w:ascii="Times New Roman" w:hAnsi="Times New Roman" w:cs="Times New Roman"/>
                <w:b/>
                <w:bCs/>
                <w:sz w:val="24"/>
              </w:rPr>
            </w:pPr>
          </w:p>
          <w:p w14:paraId="25EE3D67" w14:textId="6BC8B6BB" w:rsidR="00F136FA" w:rsidRPr="00991FD1" w:rsidRDefault="00F136FA" w:rsidP="00BE4F31">
            <w:pPr>
              <w:jc w:val="both"/>
              <w:rPr>
                <w:rFonts w:ascii="Times New Roman" w:hAnsi="Times New Roman" w:cs="Times New Roman"/>
                <w:b/>
                <w:bCs/>
                <w:sz w:val="24"/>
              </w:rPr>
            </w:pPr>
            <w:r w:rsidRPr="00991FD1">
              <w:rPr>
                <w:rFonts w:ascii="Times New Roman" w:hAnsi="Times New Roman" w:cs="Times New Roman"/>
                <w:b/>
                <w:bCs/>
                <w:sz w:val="24"/>
              </w:rPr>
              <w:t>FRE</w:t>
            </w:r>
          </w:p>
          <w:p w14:paraId="50741D0C" w14:textId="697967BC" w:rsidR="0002244B" w:rsidRDefault="007A473E" w:rsidP="00BE4F31">
            <w:pPr>
              <w:jc w:val="both"/>
              <w:rPr>
                <w:rFonts w:ascii="Times New Roman" w:hAnsi="Times New Roman" w:cs="Times New Roman"/>
                <w:sz w:val="24"/>
              </w:rPr>
            </w:pPr>
            <w:r>
              <w:rPr>
                <w:rFonts w:ascii="Times New Roman" w:hAnsi="Times New Roman" w:cs="Times New Roman"/>
                <w:sz w:val="24"/>
              </w:rPr>
              <w:t>P</w:t>
            </w:r>
            <w:r w:rsidRPr="007A473E">
              <w:rPr>
                <w:rFonts w:ascii="Times New Roman" w:hAnsi="Times New Roman" w:cs="Times New Roman"/>
                <w:sz w:val="24"/>
              </w:rPr>
              <w:t xml:space="preserve">ara la valuación con beneficios devengados. Actuarialmente, la valuación con beneficios devengados supone que el fondo entra en un proceso de liquidación; por lo tanto, se liquidan los beneficios actuales y futuros (pasivo actuarial) y se liquidan las inversiones del fondo (activo actuarial), este último se realiza a valor de mercado. A diferencia de la valuación con grupo cerrado, que supone que el fondo sigue en funcionamiento, por lo que se debe observar el modelo de negocio. Como en la valuación con beneficios </w:t>
            </w:r>
            <w:r w:rsidRPr="007A473E">
              <w:rPr>
                <w:rFonts w:ascii="Times New Roman" w:hAnsi="Times New Roman" w:cs="Times New Roman"/>
                <w:sz w:val="24"/>
              </w:rPr>
              <w:lastRenderedPageBreak/>
              <w:t>devengados, todo se liquida, el modelo de negocio no tiene relevancia por cuanto se supone deja de existir el "negocio en marcha".</w:t>
            </w:r>
          </w:p>
          <w:p w14:paraId="09F55382" w14:textId="23915960" w:rsidR="005E7CD0" w:rsidRDefault="005E7CD0" w:rsidP="00BE4F31">
            <w:pPr>
              <w:jc w:val="both"/>
              <w:rPr>
                <w:rFonts w:ascii="Times New Roman" w:hAnsi="Times New Roman" w:cs="Times New Roman"/>
                <w:sz w:val="24"/>
              </w:rPr>
            </w:pPr>
          </w:p>
          <w:p w14:paraId="1A1E85BA" w14:textId="1FFCFFD9" w:rsidR="005E7CD0" w:rsidRDefault="005E7CD0" w:rsidP="00BE4F31">
            <w:pPr>
              <w:jc w:val="both"/>
              <w:rPr>
                <w:rFonts w:ascii="Times New Roman" w:hAnsi="Times New Roman" w:cs="Times New Roman"/>
                <w:sz w:val="24"/>
              </w:rPr>
            </w:pPr>
          </w:p>
          <w:p w14:paraId="47EFE20D" w14:textId="58BFEBBB" w:rsidR="005E7CD0" w:rsidRDefault="005E7CD0" w:rsidP="00BE4F31">
            <w:pPr>
              <w:jc w:val="both"/>
              <w:rPr>
                <w:rFonts w:ascii="Times New Roman" w:hAnsi="Times New Roman" w:cs="Times New Roman"/>
                <w:sz w:val="24"/>
              </w:rPr>
            </w:pPr>
          </w:p>
          <w:p w14:paraId="55C34B0F" w14:textId="40236E64" w:rsidR="005E7CD0" w:rsidRDefault="005E7CD0" w:rsidP="00BE4F31">
            <w:pPr>
              <w:jc w:val="both"/>
              <w:rPr>
                <w:rFonts w:ascii="Times New Roman" w:hAnsi="Times New Roman" w:cs="Times New Roman"/>
                <w:sz w:val="24"/>
              </w:rPr>
            </w:pPr>
          </w:p>
          <w:p w14:paraId="2A4EDA68" w14:textId="2E1D86B9" w:rsidR="005E7CD0" w:rsidRDefault="005E7CD0" w:rsidP="00BE4F31">
            <w:pPr>
              <w:jc w:val="both"/>
              <w:rPr>
                <w:rFonts w:ascii="Times New Roman" w:hAnsi="Times New Roman" w:cs="Times New Roman"/>
                <w:sz w:val="24"/>
              </w:rPr>
            </w:pPr>
          </w:p>
          <w:p w14:paraId="3DC630DD" w14:textId="774D56F6" w:rsidR="005E7CD0" w:rsidRDefault="005E7CD0" w:rsidP="00BE4F31">
            <w:pPr>
              <w:jc w:val="both"/>
              <w:rPr>
                <w:rFonts w:ascii="Times New Roman" w:hAnsi="Times New Roman" w:cs="Times New Roman"/>
                <w:sz w:val="24"/>
              </w:rPr>
            </w:pPr>
          </w:p>
          <w:p w14:paraId="6D0E22E9" w14:textId="525E351C" w:rsidR="005E7CD0" w:rsidRDefault="005E7CD0" w:rsidP="00BE4F31">
            <w:pPr>
              <w:jc w:val="both"/>
              <w:rPr>
                <w:rFonts w:ascii="Times New Roman" w:hAnsi="Times New Roman" w:cs="Times New Roman"/>
                <w:sz w:val="24"/>
              </w:rPr>
            </w:pPr>
          </w:p>
          <w:p w14:paraId="032865BE" w14:textId="3FD3D316" w:rsidR="005E7CD0" w:rsidRDefault="005E7CD0" w:rsidP="00BE4F31">
            <w:pPr>
              <w:jc w:val="both"/>
              <w:rPr>
                <w:rFonts w:ascii="Times New Roman" w:hAnsi="Times New Roman" w:cs="Times New Roman"/>
                <w:sz w:val="24"/>
              </w:rPr>
            </w:pPr>
          </w:p>
          <w:p w14:paraId="3C55BB27" w14:textId="3FF98E93" w:rsidR="005E7CD0" w:rsidRDefault="005E7CD0" w:rsidP="00BE4F31">
            <w:pPr>
              <w:jc w:val="both"/>
              <w:rPr>
                <w:rFonts w:ascii="Times New Roman" w:hAnsi="Times New Roman" w:cs="Times New Roman"/>
                <w:sz w:val="24"/>
              </w:rPr>
            </w:pPr>
          </w:p>
          <w:p w14:paraId="63DF7B36" w14:textId="0F86B058" w:rsidR="005E7CD0" w:rsidRDefault="005E7CD0" w:rsidP="00BE4F31">
            <w:pPr>
              <w:jc w:val="both"/>
              <w:rPr>
                <w:rFonts w:ascii="Times New Roman" w:hAnsi="Times New Roman" w:cs="Times New Roman"/>
                <w:sz w:val="24"/>
              </w:rPr>
            </w:pPr>
          </w:p>
          <w:p w14:paraId="3D27DEC2" w14:textId="3D999A8F" w:rsidR="005E7CD0" w:rsidRDefault="005E7CD0" w:rsidP="00BE4F31">
            <w:pPr>
              <w:jc w:val="both"/>
              <w:rPr>
                <w:rFonts w:ascii="Times New Roman" w:hAnsi="Times New Roman" w:cs="Times New Roman"/>
                <w:sz w:val="24"/>
              </w:rPr>
            </w:pPr>
          </w:p>
          <w:p w14:paraId="48CB30DF" w14:textId="361EBB72" w:rsidR="005E7CD0" w:rsidRDefault="005E7CD0" w:rsidP="00BE4F31">
            <w:pPr>
              <w:jc w:val="both"/>
              <w:rPr>
                <w:rFonts w:ascii="Times New Roman" w:hAnsi="Times New Roman" w:cs="Times New Roman"/>
                <w:sz w:val="24"/>
              </w:rPr>
            </w:pPr>
          </w:p>
          <w:p w14:paraId="5409D57C" w14:textId="184FE46B" w:rsidR="005E7CD0" w:rsidRDefault="005E7CD0" w:rsidP="00BE4F31">
            <w:pPr>
              <w:jc w:val="both"/>
              <w:rPr>
                <w:rFonts w:ascii="Times New Roman" w:hAnsi="Times New Roman" w:cs="Times New Roman"/>
                <w:sz w:val="24"/>
              </w:rPr>
            </w:pPr>
          </w:p>
          <w:p w14:paraId="4BFAA5B3" w14:textId="69B3B325" w:rsidR="005E7CD0" w:rsidRDefault="005E7CD0" w:rsidP="00BE4F31">
            <w:pPr>
              <w:jc w:val="both"/>
              <w:rPr>
                <w:rFonts w:ascii="Times New Roman" w:hAnsi="Times New Roman" w:cs="Times New Roman"/>
                <w:sz w:val="24"/>
              </w:rPr>
            </w:pPr>
          </w:p>
          <w:p w14:paraId="2DEC7A98" w14:textId="6427DF20" w:rsidR="005E7CD0" w:rsidRDefault="005E7CD0" w:rsidP="00BE4F31">
            <w:pPr>
              <w:jc w:val="both"/>
              <w:rPr>
                <w:rFonts w:ascii="Times New Roman" w:hAnsi="Times New Roman" w:cs="Times New Roman"/>
                <w:sz w:val="24"/>
              </w:rPr>
            </w:pPr>
          </w:p>
          <w:p w14:paraId="68A7BA85" w14:textId="05AB6FBD" w:rsidR="005E7CD0" w:rsidRDefault="005E7CD0" w:rsidP="00BE4F31">
            <w:pPr>
              <w:jc w:val="both"/>
              <w:rPr>
                <w:rFonts w:ascii="Times New Roman" w:hAnsi="Times New Roman" w:cs="Times New Roman"/>
                <w:sz w:val="24"/>
              </w:rPr>
            </w:pPr>
          </w:p>
          <w:p w14:paraId="1CEA5CF6" w14:textId="65FCFECA" w:rsidR="005E7CD0" w:rsidRDefault="005E7CD0" w:rsidP="00BE4F31">
            <w:pPr>
              <w:jc w:val="both"/>
              <w:rPr>
                <w:rFonts w:ascii="Times New Roman" w:hAnsi="Times New Roman" w:cs="Times New Roman"/>
                <w:sz w:val="24"/>
              </w:rPr>
            </w:pPr>
          </w:p>
          <w:p w14:paraId="35C778C7" w14:textId="40714BA0" w:rsidR="005E7CD0" w:rsidRDefault="005E7CD0" w:rsidP="00BE4F31">
            <w:pPr>
              <w:jc w:val="both"/>
              <w:rPr>
                <w:rFonts w:ascii="Times New Roman" w:hAnsi="Times New Roman" w:cs="Times New Roman"/>
                <w:sz w:val="24"/>
              </w:rPr>
            </w:pPr>
          </w:p>
          <w:p w14:paraId="556F1117" w14:textId="20EF82A3" w:rsidR="005E7CD0" w:rsidRDefault="005E7CD0" w:rsidP="00BE4F31">
            <w:pPr>
              <w:jc w:val="both"/>
              <w:rPr>
                <w:rFonts w:ascii="Times New Roman" w:hAnsi="Times New Roman" w:cs="Times New Roman"/>
                <w:sz w:val="24"/>
              </w:rPr>
            </w:pPr>
          </w:p>
          <w:p w14:paraId="1F73748B" w14:textId="2B4ABD5B" w:rsidR="005E7CD0" w:rsidRDefault="005E7CD0" w:rsidP="00BE4F31">
            <w:pPr>
              <w:jc w:val="both"/>
              <w:rPr>
                <w:rFonts w:ascii="Times New Roman" w:hAnsi="Times New Roman" w:cs="Times New Roman"/>
                <w:sz w:val="24"/>
              </w:rPr>
            </w:pPr>
          </w:p>
          <w:p w14:paraId="6D4F231F" w14:textId="10035F04" w:rsidR="005E7CD0" w:rsidRDefault="005E7CD0" w:rsidP="00BE4F31">
            <w:pPr>
              <w:jc w:val="both"/>
              <w:rPr>
                <w:rFonts w:ascii="Times New Roman" w:hAnsi="Times New Roman" w:cs="Times New Roman"/>
                <w:sz w:val="24"/>
              </w:rPr>
            </w:pPr>
          </w:p>
          <w:p w14:paraId="70E600D4" w14:textId="77777777" w:rsidR="00C67E50" w:rsidRDefault="00C67E50" w:rsidP="00BE4F31">
            <w:pPr>
              <w:jc w:val="both"/>
              <w:rPr>
                <w:rFonts w:ascii="Times New Roman" w:hAnsi="Times New Roman" w:cs="Times New Roman"/>
                <w:b/>
                <w:bCs/>
                <w:sz w:val="24"/>
              </w:rPr>
            </w:pPr>
          </w:p>
          <w:p w14:paraId="3ECF110A" w14:textId="256A0F9F" w:rsidR="005E7CD0" w:rsidRPr="004403DD" w:rsidRDefault="005E7CD0" w:rsidP="00BE4F31">
            <w:pPr>
              <w:jc w:val="both"/>
              <w:rPr>
                <w:rFonts w:ascii="Times New Roman" w:hAnsi="Times New Roman" w:cs="Times New Roman"/>
                <w:b/>
                <w:bCs/>
                <w:sz w:val="24"/>
              </w:rPr>
            </w:pPr>
            <w:r w:rsidRPr="004403DD">
              <w:rPr>
                <w:rFonts w:ascii="Times New Roman" w:hAnsi="Times New Roman" w:cs="Times New Roman"/>
                <w:b/>
                <w:bCs/>
                <w:sz w:val="24"/>
              </w:rPr>
              <w:t>JUPEMA</w:t>
            </w:r>
          </w:p>
          <w:p w14:paraId="28CD9263" w14:textId="77777777" w:rsidR="005E7CD0" w:rsidRPr="00991FD1" w:rsidRDefault="005E7CD0" w:rsidP="00BE4F31">
            <w:pPr>
              <w:jc w:val="both"/>
              <w:rPr>
                <w:rFonts w:ascii="Times New Roman" w:hAnsi="Times New Roman" w:cs="Times New Roman"/>
                <w:sz w:val="24"/>
              </w:rPr>
            </w:pPr>
            <w:r w:rsidRPr="004403DD">
              <w:rPr>
                <w:rFonts w:ascii="Times New Roman" w:hAnsi="Times New Roman" w:cs="Times New Roman"/>
                <w:sz w:val="24"/>
              </w:rPr>
              <w:t xml:space="preserve">Lo señalado está implícito en el </w:t>
            </w:r>
            <w:r w:rsidRPr="004403DD">
              <w:rPr>
                <w:rFonts w:ascii="Times New Roman" w:hAnsi="Times New Roman" w:cs="Times New Roman"/>
                <w:i/>
                <w:iCs/>
                <w:sz w:val="24"/>
              </w:rPr>
              <w:t>Reglamento actuarial</w:t>
            </w:r>
            <w:r w:rsidRPr="004403DD">
              <w:rPr>
                <w:rFonts w:ascii="Times New Roman" w:hAnsi="Times New Roman" w:cs="Times New Roman"/>
                <w:sz w:val="24"/>
              </w:rPr>
              <w:t>, incluyendo la masa salarial</w:t>
            </w:r>
            <w:r w:rsidRPr="00991FD1">
              <w:rPr>
                <w:rFonts w:ascii="Times New Roman" w:hAnsi="Times New Roman" w:cs="Times New Roman"/>
                <w:sz w:val="24"/>
              </w:rPr>
              <w:t xml:space="preserve"> (artículo 11, inciso h]).</w:t>
            </w:r>
            <w:r w:rsidRPr="00991FD1">
              <w:rPr>
                <w:rStyle w:val="Refdenotaalpie"/>
                <w:rFonts w:ascii="Times New Roman" w:hAnsi="Times New Roman" w:cs="Times New Roman"/>
                <w:sz w:val="24"/>
              </w:rPr>
              <w:footnoteReference w:id="3"/>
            </w:r>
          </w:p>
          <w:p w14:paraId="54383D90" w14:textId="77777777" w:rsidR="005E7CD0" w:rsidRPr="00991FD1" w:rsidRDefault="005E7CD0" w:rsidP="00BE4F31">
            <w:pPr>
              <w:jc w:val="both"/>
              <w:rPr>
                <w:rFonts w:ascii="Times New Roman" w:hAnsi="Times New Roman" w:cs="Times New Roman"/>
                <w:sz w:val="24"/>
              </w:rPr>
            </w:pPr>
          </w:p>
          <w:p w14:paraId="2741DF4D" w14:textId="77777777" w:rsidR="0002244B" w:rsidRPr="00991FD1" w:rsidRDefault="0002244B" w:rsidP="00BE4F31">
            <w:pPr>
              <w:jc w:val="both"/>
              <w:rPr>
                <w:rFonts w:ascii="Times New Roman" w:hAnsi="Times New Roman" w:cs="Times New Roman"/>
                <w:sz w:val="24"/>
              </w:rPr>
            </w:pPr>
          </w:p>
          <w:p w14:paraId="6263814A" w14:textId="77777777" w:rsidR="0002244B" w:rsidRPr="00991FD1" w:rsidRDefault="0002244B" w:rsidP="00BE4F31">
            <w:pPr>
              <w:jc w:val="both"/>
              <w:rPr>
                <w:rFonts w:ascii="Times New Roman" w:hAnsi="Times New Roman" w:cs="Times New Roman"/>
                <w:sz w:val="24"/>
              </w:rPr>
            </w:pPr>
          </w:p>
          <w:p w14:paraId="7AF6C8E7" w14:textId="77777777" w:rsidR="0002244B" w:rsidRPr="00991FD1" w:rsidRDefault="0002244B" w:rsidP="00BE4F31">
            <w:pPr>
              <w:jc w:val="both"/>
              <w:rPr>
                <w:rFonts w:ascii="Times New Roman" w:hAnsi="Times New Roman" w:cs="Times New Roman"/>
                <w:sz w:val="24"/>
              </w:rPr>
            </w:pPr>
          </w:p>
          <w:p w14:paraId="0242A4C1" w14:textId="77777777" w:rsidR="0002244B" w:rsidRPr="00991FD1" w:rsidRDefault="0002244B" w:rsidP="00BE4F31">
            <w:pPr>
              <w:jc w:val="both"/>
              <w:rPr>
                <w:rFonts w:ascii="Times New Roman" w:hAnsi="Times New Roman" w:cs="Times New Roman"/>
                <w:sz w:val="24"/>
              </w:rPr>
            </w:pPr>
          </w:p>
          <w:p w14:paraId="7C00DC80" w14:textId="77777777" w:rsidR="0002244B" w:rsidRPr="00991FD1" w:rsidRDefault="0002244B" w:rsidP="00BE4F31">
            <w:pPr>
              <w:jc w:val="both"/>
              <w:rPr>
                <w:rFonts w:ascii="Times New Roman" w:hAnsi="Times New Roman" w:cs="Times New Roman"/>
                <w:sz w:val="24"/>
              </w:rPr>
            </w:pPr>
          </w:p>
          <w:p w14:paraId="601B7942" w14:textId="77777777" w:rsidR="0002244B" w:rsidRPr="00991FD1" w:rsidRDefault="0002244B" w:rsidP="00BE4F31">
            <w:pPr>
              <w:jc w:val="both"/>
              <w:rPr>
                <w:rFonts w:ascii="Times New Roman" w:hAnsi="Times New Roman" w:cs="Times New Roman"/>
                <w:sz w:val="24"/>
              </w:rPr>
            </w:pPr>
          </w:p>
          <w:p w14:paraId="57163117" w14:textId="77777777" w:rsidR="0002244B" w:rsidRPr="00991FD1" w:rsidRDefault="0002244B" w:rsidP="00BE4F31">
            <w:pPr>
              <w:jc w:val="both"/>
              <w:rPr>
                <w:rFonts w:ascii="Times New Roman" w:hAnsi="Times New Roman" w:cs="Times New Roman"/>
                <w:sz w:val="24"/>
              </w:rPr>
            </w:pPr>
          </w:p>
          <w:p w14:paraId="2C3D8C36" w14:textId="77777777" w:rsidR="0002244B" w:rsidRPr="00991FD1" w:rsidRDefault="0002244B" w:rsidP="00BE4F31">
            <w:pPr>
              <w:jc w:val="both"/>
              <w:rPr>
                <w:rFonts w:ascii="Times New Roman" w:hAnsi="Times New Roman" w:cs="Times New Roman"/>
                <w:sz w:val="24"/>
              </w:rPr>
            </w:pPr>
          </w:p>
          <w:p w14:paraId="2912EE05" w14:textId="77777777" w:rsidR="0002244B" w:rsidRPr="00991FD1" w:rsidRDefault="0002244B" w:rsidP="00BE4F31">
            <w:pPr>
              <w:jc w:val="both"/>
              <w:rPr>
                <w:rFonts w:ascii="Times New Roman" w:hAnsi="Times New Roman" w:cs="Times New Roman"/>
                <w:sz w:val="24"/>
              </w:rPr>
            </w:pPr>
          </w:p>
          <w:p w14:paraId="3E991AA1" w14:textId="77777777" w:rsidR="0002244B" w:rsidRPr="00991FD1" w:rsidRDefault="0002244B" w:rsidP="00BE4F31">
            <w:pPr>
              <w:jc w:val="both"/>
              <w:rPr>
                <w:rFonts w:ascii="Times New Roman" w:hAnsi="Times New Roman" w:cs="Times New Roman"/>
                <w:sz w:val="24"/>
              </w:rPr>
            </w:pPr>
          </w:p>
          <w:p w14:paraId="05992BE5" w14:textId="77777777" w:rsidR="0002244B" w:rsidRPr="00991FD1" w:rsidRDefault="0002244B" w:rsidP="00BE4F31">
            <w:pPr>
              <w:jc w:val="both"/>
              <w:rPr>
                <w:rFonts w:ascii="Times New Roman" w:hAnsi="Times New Roman" w:cs="Times New Roman"/>
                <w:sz w:val="24"/>
              </w:rPr>
            </w:pPr>
          </w:p>
          <w:p w14:paraId="04A3CAFF" w14:textId="77777777" w:rsidR="0002244B" w:rsidRPr="00991FD1" w:rsidRDefault="0002244B" w:rsidP="00BE4F31">
            <w:pPr>
              <w:jc w:val="both"/>
              <w:rPr>
                <w:rFonts w:ascii="Times New Roman" w:hAnsi="Times New Roman" w:cs="Times New Roman"/>
                <w:sz w:val="24"/>
              </w:rPr>
            </w:pPr>
          </w:p>
          <w:p w14:paraId="50F6B27E" w14:textId="77777777" w:rsidR="0002244B" w:rsidRPr="00991FD1" w:rsidRDefault="0002244B" w:rsidP="00BE4F31">
            <w:pPr>
              <w:jc w:val="both"/>
              <w:rPr>
                <w:rFonts w:ascii="Times New Roman" w:hAnsi="Times New Roman" w:cs="Times New Roman"/>
                <w:sz w:val="24"/>
              </w:rPr>
            </w:pPr>
          </w:p>
          <w:p w14:paraId="2DA59CE8" w14:textId="77777777" w:rsidR="0002244B" w:rsidRPr="00991FD1" w:rsidRDefault="0002244B" w:rsidP="00BE4F31">
            <w:pPr>
              <w:jc w:val="both"/>
              <w:rPr>
                <w:rFonts w:ascii="Times New Roman" w:hAnsi="Times New Roman" w:cs="Times New Roman"/>
                <w:sz w:val="24"/>
              </w:rPr>
            </w:pPr>
          </w:p>
          <w:p w14:paraId="084DE3BF" w14:textId="77777777" w:rsidR="0002244B" w:rsidRPr="00991FD1" w:rsidRDefault="0002244B" w:rsidP="00BE4F31">
            <w:pPr>
              <w:jc w:val="both"/>
              <w:rPr>
                <w:rFonts w:ascii="Times New Roman" w:hAnsi="Times New Roman" w:cs="Times New Roman"/>
                <w:sz w:val="24"/>
              </w:rPr>
            </w:pPr>
          </w:p>
          <w:p w14:paraId="7B7D3316" w14:textId="77777777" w:rsidR="0002244B" w:rsidRPr="00991FD1" w:rsidRDefault="0002244B" w:rsidP="00BE4F31">
            <w:pPr>
              <w:jc w:val="both"/>
              <w:rPr>
                <w:rFonts w:ascii="Times New Roman" w:hAnsi="Times New Roman" w:cs="Times New Roman"/>
                <w:sz w:val="24"/>
              </w:rPr>
            </w:pPr>
          </w:p>
          <w:p w14:paraId="4C55D5AC" w14:textId="77777777" w:rsidR="0002244B" w:rsidRPr="00991FD1" w:rsidRDefault="0002244B" w:rsidP="00BE4F31">
            <w:pPr>
              <w:jc w:val="both"/>
              <w:rPr>
                <w:rFonts w:ascii="Times New Roman" w:hAnsi="Times New Roman" w:cs="Times New Roman"/>
                <w:sz w:val="24"/>
              </w:rPr>
            </w:pPr>
          </w:p>
          <w:p w14:paraId="6CA63D66" w14:textId="77777777" w:rsidR="0002244B" w:rsidRPr="00991FD1" w:rsidRDefault="0002244B" w:rsidP="00BE4F31">
            <w:pPr>
              <w:jc w:val="both"/>
              <w:rPr>
                <w:rFonts w:ascii="Times New Roman" w:hAnsi="Times New Roman" w:cs="Times New Roman"/>
                <w:sz w:val="24"/>
              </w:rPr>
            </w:pPr>
          </w:p>
          <w:p w14:paraId="32A58C74" w14:textId="77777777" w:rsidR="0002244B" w:rsidRPr="00991FD1" w:rsidRDefault="0002244B" w:rsidP="00BE4F31">
            <w:pPr>
              <w:jc w:val="both"/>
              <w:rPr>
                <w:rFonts w:ascii="Times New Roman" w:hAnsi="Times New Roman" w:cs="Times New Roman"/>
                <w:sz w:val="24"/>
              </w:rPr>
            </w:pPr>
          </w:p>
          <w:p w14:paraId="601C02D0" w14:textId="77777777" w:rsidR="0002244B" w:rsidRPr="00991FD1" w:rsidRDefault="0002244B" w:rsidP="00BE4F31">
            <w:pPr>
              <w:jc w:val="both"/>
              <w:rPr>
                <w:rFonts w:ascii="Times New Roman" w:hAnsi="Times New Roman" w:cs="Times New Roman"/>
                <w:sz w:val="24"/>
              </w:rPr>
            </w:pPr>
          </w:p>
          <w:p w14:paraId="2874545F" w14:textId="77777777" w:rsidR="0002244B" w:rsidRPr="00991FD1" w:rsidRDefault="0002244B" w:rsidP="00BE4F31">
            <w:pPr>
              <w:jc w:val="both"/>
              <w:rPr>
                <w:rFonts w:ascii="Times New Roman" w:hAnsi="Times New Roman" w:cs="Times New Roman"/>
                <w:sz w:val="24"/>
              </w:rPr>
            </w:pPr>
          </w:p>
          <w:p w14:paraId="46D20B6F" w14:textId="77777777" w:rsidR="0002244B" w:rsidRPr="00991FD1" w:rsidRDefault="0002244B" w:rsidP="00BE4F31">
            <w:pPr>
              <w:jc w:val="both"/>
              <w:rPr>
                <w:rFonts w:ascii="Times New Roman" w:hAnsi="Times New Roman" w:cs="Times New Roman"/>
                <w:sz w:val="24"/>
              </w:rPr>
            </w:pPr>
          </w:p>
          <w:p w14:paraId="35D93BD6" w14:textId="77777777" w:rsidR="0002244B" w:rsidRPr="00991FD1" w:rsidRDefault="0002244B" w:rsidP="00BE4F31">
            <w:pPr>
              <w:jc w:val="both"/>
              <w:rPr>
                <w:rFonts w:ascii="Times New Roman" w:hAnsi="Times New Roman" w:cs="Times New Roman"/>
                <w:sz w:val="24"/>
              </w:rPr>
            </w:pPr>
          </w:p>
          <w:p w14:paraId="539D017B" w14:textId="77777777" w:rsidR="0002244B" w:rsidRPr="00991FD1" w:rsidRDefault="0002244B" w:rsidP="00BE4F31">
            <w:pPr>
              <w:jc w:val="both"/>
              <w:rPr>
                <w:rFonts w:ascii="Times New Roman" w:hAnsi="Times New Roman" w:cs="Times New Roman"/>
                <w:sz w:val="24"/>
              </w:rPr>
            </w:pPr>
          </w:p>
          <w:p w14:paraId="6D24A9D4" w14:textId="77777777" w:rsidR="0002244B" w:rsidRPr="00991FD1" w:rsidRDefault="0002244B" w:rsidP="00BE4F31">
            <w:pPr>
              <w:jc w:val="both"/>
              <w:rPr>
                <w:rFonts w:ascii="Times New Roman" w:hAnsi="Times New Roman" w:cs="Times New Roman"/>
                <w:sz w:val="24"/>
              </w:rPr>
            </w:pPr>
          </w:p>
          <w:p w14:paraId="74676EAA" w14:textId="77777777" w:rsidR="0002244B" w:rsidRPr="00991FD1" w:rsidRDefault="0002244B" w:rsidP="00BE4F31">
            <w:pPr>
              <w:jc w:val="both"/>
              <w:rPr>
                <w:rFonts w:ascii="Times New Roman" w:hAnsi="Times New Roman" w:cs="Times New Roman"/>
                <w:sz w:val="24"/>
              </w:rPr>
            </w:pPr>
          </w:p>
          <w:p w14:paraId="7EB00303" w14:textId="77777777" w:rsidR="0002244B" w:rsidRPr="00991FD1" w:rsidRDefault="0002244B" w:rsidP="00BE4F31">
            <w:pPr>
              <w:jc w:val="both"/>
              <w:rPr>
                <w:rFonts w:ascii="Times New Roman" w:hAnsi="Times New Roman" w:cs="Times New Roman"/>
                <w:sz w:val="24"/>
              </w:rPr>
            </w:pPr>
          </w:p>
          <w:p w14:paraId="17A6B7DA" w14:textId="77777777" w:rsidR="0002244B" w:rsidRPr="00991FD1" w:rsidRDefault="0002244B" w:rsidP="00BE4F31">
            <w:pPr>
              <w:jc w:val="both"/>
              <w:rPr>
                <w:rFonts w:ascii="Times New Roman" w:hAnsi="Times New Roman" w:cs="Times New Roman"/>
                <w:sz w:val="24"/>
              </w:rPr>
            </w:pPr>
          </w:p>
          <w:p w14:paraId="68E97262" w14:textId="77777777" w:rsidR="0002244B" w:rsidRPr="00991FD1" w:rsidRDefault="0002244B" w:rsidP="00BE4F31">
            <w:pPr>
              <w:jc w:val="both"/>
              <w:rPr>
                <w:rFonts w:ascii="Times New Roman" w:hAnsi="Times New Roman" w:cs="Times New Roman"/>
                <w:sz w:val="24"/>
              </w:rPr>
            </w:pPr>
          </w:p>
          <w:p w14:paraId="553E95CD" w14:textId="77777777" w:rsidR="0002244B" w:rsidRPr="00991FD1" w:rsidRDefault="0002244B" w:rsidP="00BE4F31">
            <w:pPr>
              <w:jc w:val="both"/>
              <w:rPr>
                <w:rFonts w:ascii="Times New Roman" w:hAnsi="Times New Roman" w:cs="Times New Roman"/>
                <w:sz w:val="24"/>
              </w:rPr>
            </w:pPr>
          </w:p>
          <w:p w14:paraId="41BF3313" w14:textId="77777777" w:rsidR="0002244B" w:rsidRPr="00991FD1" w:rsidRDefault="0002244B" w:rsidP="00BE4F31">
            <w:pPr>
              <w:jc w:val="both"/>
              <w:rPr>
                <w:rFonts w:ascii="Times New Roman" w:hAnsi="Times New Roman" w:cs="Times New Roman"/>
                <w:sz w:val="24"/>
              </w:rPr>
            </w:pPr>
          </w:p>
          <w:p w14:paraId="1A343282" w14:textId="77777777" w:rsidR="0002244B" w:rsidRPr="00991FD1" w:rsidRDefault="0002244B" w:rsidP="00BE4F31">
            <w:pPr>
              <w:jc w:val="both"/>
              <w:rPr>
                <w:rFonts w:ascii="Times New Roman" w:hAnsi="Times New Roman" w:cs="Times New Roman"/>
                <w:sz w:val="24"/>
              </w:rPr>
            </w:pPr>
          </w:p>
          <w:p w14:paraId="26BFC0FF" w14:textId="77777777" w:rsidR="0002244B" w:rsidRPr="00991FD1" w:rsidRDefault="0002244B" w:rsidP="00BE4F31">
            <w:pPr>
              <w:jc w:val="both"/>
              <w:rPr>
                <w:rFonts w:ascii="Times New Roman" w:hAnsi="Times New Roman" w:cs="Times New Roman"/>
                <w:sz w:val="24"/>
              </w:rPr>
            </w:pPr>
          </w:p>
          <w:p w14:paraId="4A269A5C" w14:textId="77777777" w:rsidR="0002244B" w:rsidRPr="00991FD1" w:rsidRDefault="0002244B" w:rsidP="00BE4F31">
            <w:pPr>
              <w:jc w:val="both"/>
              <w:rPr>
                <w:rFonts w:ascii="Times New Roman" w:hAnsi="Times New Roman" w:cs="Times New Roman"/>
                <w:sz w:val="24"/>
              </w:rPr>
            </w:pPr>
          </w:p>
          <w:p w14:paraId="06E87227" w14:textId="77777777" w:rsidR="0002244B" w:rsidRPr="00991FD1" w:rsidRDefault="0002244B" w:rsidP="00BE4F31">
            <w:pPr>
              <w:jc w:val="both"/>
              <w:rPr>
                <w:rFonts w:ascii="Times New Roman" w:hAnsi="Times New Roman" w:cs="Times New Roman"/>
                <w:sz w:val="24"/>
              </w:rPr>
            </w:pPr>
          </w:p>
          <w:p w14:paraId="47FBCEF1" w14:textId="77777777" w:rsidR="0002244B" w:rsidRPr="00991FD1" w:rsidRDefault="0002244B" w:rsidP="00BE4F31">
            <w:pPr>
              <w:jc w:val="both"/>
              <w:rPr>
                <w:rFonts w:ascii="Times New Roman" w:hAnsi="Times New Roman" w:cs="Times New Roman"/>
                <w:sz w:val="24"/>
              </w:rPr>
            </w:pPr>
          </w:p>
          <w:p w14:paraId="5DE74C2C" w14:textId="77777777" w:rsidR="0002244B" w:rsidRPr="00991FD1" w:rsidRDefault="0002244B" w:rsidP="00BE4F31">
            <w:pPr>
              <w:jc w:val="both"/>
              <w:rPr>
                <w:rFonts w:ascii="Times New Roman" w:hAnsi="Times New Roman" w:cs="Times New Roman"/>
                <w:sz w:val="24"/>
              </w:rPr>
            </w:pPr>
          </w:p>
          <w:p w14:paraId="075CD672" w14:textId="77777777" w:rsidR="0002244B" w:rsidRPr="00991FD1" w:rsidRDefault="0002244B" w:rsidP="00BE4F31">
            <w:pPr>
              <w:jc w:val="both"/>
              <w:rPr>
                <w:rFonts w:ascii="Times New Roman" w:hAnsi="Times New Roman" w:cs="Times New Roman"/>
                <w:sz w:val="24"/>
              </w:rPr>
            </w:pPr>
          </w:p>
          <w:p w14:paraId="5E531653" w14:textId="77777777" w:rsidR="0002244B" w:rsidRPr="00991FD1" w:rsidRDefault="0002244B" w:rsidP="00BE4F31">
            <w:pPr>
              <w:jc w:val="both"/>
              <w:rPr>
                <w:rFonts w:ascii="Times New Roman" w:hAnsi="Times New Roman" w:cs="Times New Roman"/>
                <w:sz w:val="24"/>
              </w:rPr>
            </w:pPr>
          </w:p>
          <w:p w14:paraId="0605DDB0" w14:textId="77777777" w:rsidR="0002244B" w:rsidRPr="00991FD1" w:rsidRDefault="0002244B" w:rsidP="00BE4F31">
            <w:pPr>
              <w:jc w:val="both"/>
              <w:rPr>
                <w:rFonts w:ascii="Times New Roman" w:hAnsi="Times New Roman" w:cs="Times New Roman"/>
                <w:sz w:val="24"/>
              </w:rPr>
            </w:pPr>
          </w:p>
          <w:p w14:paraId="38B00B7D" w14:textId="77777777" w:rsidR="0002244B" w:rsidRPr="00991FD1" w:rsidRDefault="0002244B" w:rsidP="00BE4F31">
            <w:pPr>
              <w:jc w:val="both"/>
              <w:rPr>
                <w:rFonts w:ascii="Times New Roman" w:hAnsi="Times New Roman" w:cs="Times New Roman"/>
                <w:sz w:val="24"/>
              </w:rPr>
            </w:pPr>
          </w:p>
          <w:p w14:paraId="53DFFA1D" w14:textId="77777777" w:rsidR="0002244B" w:rsidRPr="00991FD1" w:rsidRDefault="0002244B" w:rsidP="00BE4F31">
            <w:pPr>
              <w:jc w:val="both"/>
              <w:rPr>
                <w:rFonts w:ascii="Times New Roman" w:hAnsi="Times New Roman" w:cs="Times New Roman"/>
                <w:sz w:val="24"/>
              </w:rPr>
            </w:pPr>
          </w:p>
          <w:p w14:paraId="39E32C2B" w14:textId="77777777" w:rsidR="0002244B" w:rsidRPr="00991FD1" w:rsidRDefault="0002244B" w:rsidP="00BE4F31">
            <w:pPr>
              <w:jc w:val="both"/>
              <w:rPr>
                <w:rFonts w:ascii="Times New Roman" w:hAnsi="Times New Roman" w:cs="Times New Roman"/>
                <w:sz w:val="24"/>
              </w:rPr>
            </w:pPr>
          </w:p>
          <w:p w14:paraId="4D168BCC" w14:textId="77777777" w:rsidR="0002244B" w:rsidRPr="00991FD1" w:rsidRDefault="0002244B" w:rsidP="00BE4F31">
            <w:pPr>
              <w:jc w:val="both"/>
              <w:rPr>
                <w:rFonts w:ascii="Times New Roman" w:hAnsi="Times New Roman" w:cs="Times New Roman"/>
                <w:sz w:val="24"/>
              </w:rPr>
            </w:pPr>
          </w:p>
          <w:p w14:paraId="4D563080" w14:textId="77777777" w:rsidR="0002244B" w:rsidRPr="00991FD1" w:rsidRDefault="0002244B" w:rsidP="00BE4F31">
            <w:pPr>
              <w:jc w:val="both"/>
              <w:rPr>
                <w:rFonts w:ascii="Times New Roman" w:hAnsi="Times New Roman" w:cs="Times New Roman"/>
                <w:sz w:val="24"/>
              </w:rPr>
            </w:pPr>
          </w:p>
          <w:p w14:paraId="5FFFFF2C" w14:textId="77777777" w:rsidR="0002244B" w:rsidRPr="00991FD1" w:rsidRDefault="0002244B" w:rsidP="00BE4F31">
            <w:pPr>
              <w:jc w:val="both"/>
              <w:rPr>
                <w:rFonts w:ascii="Times New Roman" w:hAnsi="Times New Roman" w:cs="Times New Roman"/>
                <w:sz w:val="24"/>
              </w:rPr>
            </w:pPr>
          </w:p>
          <w:p w14:paraId="794C7A62" w14:textId="77777777" w:rsidR="0002244B" w:rsidRPr="00991FD1" w:rsidRDefault="0002244B" w:rsidP="00BE4F31">
            <w:pPr>
              <w:jc w:val="both"/>
              <w:rPr>
                <w:rFonts w:ascii="Times New Roman" w:hAnsi="Times New Roman" w:cs="Times New Roman"/>
                <w:sz w:val="24"/>
              </w:rPr>
            </w:pPr>
          </w:p>
          <w:p w14:paraId="488E9660" w14:textId="77777777" w:rsidR="0002244B" w:rsidRPr="00991FD1" w:rsidRDefault="0002244B" w:rsidP="00BE4F31">
            <w:pPr>
              <w:jc w:val="both"/>
              <w:rPr>
                <w:rFonts w:ascii="Times New Roman" w:hAnsi="Times New Roman" w:cs="Times New Roman"/>
                <w:sz w:val="24"/>
              </w:rPr>
            </w:pPr>
          </w:p>
          <w:p w14:paraId="286150BA" w14:textId="77777777" w:rsidR="0002244B" w:rsidRPr="00991FD1" w:rsidRDefault="0002244B" w:rsidP="00BE4F31">
            <w:pPr>
              <w:jc w:val="both"/>
              <w:rPr>
                <w:rFonts w:ascii="Times New Roman" w:hAnsi="Times New Roman" w:cs="Times New Roman"/>
                <w:sz w:val="24"/>
              </w:rPr>
            </w:pPr>
          </w:p>
          <w:p w14:paraId="402BFA72" w14:textId="77777777" w:rsidR="0002244B" w:rsidRPr="00991FD1" w:rsidRDefault="0002244B" w:rsidP="00BE4F31">
            <w:pPr>
              <w:jc w:val="both"/>
              <w:rPr>
                <w:rFonts w:ascii="Times New Roman" w:hAnsi="Times New Roman" w:cs="Times New Roman"/>
                <w:sz w:val="24"/>
              </w:rPr>
            </w:pPr>
          </w:p>
          <w:p w14:paraId="4869B6B0" w14:textId="77777777" w:rsidR="0002244B" w:rsidRPr="00991FD1" w:rsidRDefault="0002244B" w:rsidP="00BE4F31">
            <w:pPr>
              <w:jc w:val="both"/>
              <w:rPr>
                <w:rFonts w:ascii="Times New Roman" w:hAnsi="Times New Roman" w:cs="Times New Roman"/>
                <w:sz w:val="24"/>
              </w:rPr>
            </w:pPr>
          </w:p>
          <w:p w14:paraId="7B88FB99" w14:textId="77777777" w:rsidR="0002244B" w:rsidRPr="00991FD1" w:rsidRDefault="0002244B" w:rsidP="00BE4F31">
            <w:pPr>
              <w:jc w:val="both"/>
              <w:rPr>
                <w:rFonts w:ascii="Times New Roman" w:hAnsi="Times New Roman" w:cs="Times New Roman"/>
                <w:sz w:val="24"/>
              </w:rPr>
            </w:pPr>
          </w:p>
          <w:p w14:paraId="32618FD6" w14:textId="77777777" w:rsidR="0002244B" w:rsidRPr="00991FD1" w:rsidRDefault="0002244B" w:rsidP="00BE4F31">
            <w:pPr>
              <w:jc w:val="both"/>
              <w:rPr>
                <w:rFonts w:ascii="Times New Roman" w:hAnsi="Times New Roman" w:cs="Times New Roman"/>
                <w:sz w:val="24"/>
              </w:rPr>
            </w:pPr>
          </w:p>
          <w:p w14:paraId="683891B1" w14:textId="77777777" w:rsidR="0002244B" w:rsidRPr="00991FD1" w:rsidRDefault="0002244B" w:rsidP="00BE4F31">
            <w:pPr>
              <w:jc w:val="both"/>
              <w:rPr>
                <w:rFonts w:ascii="Times New Roman" w:hAnsi="Times New Roman" w:cs="Times New Roman"/>
                <w:sz w:val="24"/>
              </w:rPr>
            </w:pPr>
          </w:p>
          <w:p w14:paraId="19C0311A" w14:textId="77777777" w:rsidR="0002244B" w:rsidRPr="00991FD1" w:rsidRDefault="0002244B" w:rsidP="00BE4F31">
            <w:pPr>
              <w:jc w:val="both"/>
              <w:rPr>
                <w:rFonts w:ascii="Times New Roman" w:hAnsi="Times New Roman" w:cs="Times New Roman"/>
                <w:sz w:val="24"/>
              </w:rPr>
            </w:pPr>
          </w:p>
          <w:p w14:paraId="14E5DD5D" w14:textId="77777777" w:rsidR="0002244B" w:rsidRPr="00991FD1" w:rsidRDefault="0002244B" w:rsidP="00BE4F31">
            <w:pPr>
              <w:jc w:val="both"/>
              <w:rPr>
                <w:rFonts w:ascii="Times New Roman" w:hAnsi="Times New Roman" w:cs="Times New Roman"/>
                <w:sz w:val="24"/>
              </w:rPr>
            </w:pPr>
          </w:p>
          <w:p w14:paraId="66E76007" w14:textId="77777777" w:rsidR="0002244B" w:rsidRPr="00991FD1" w:rsidRDefault="0002244B" w:rsidP="00BE4F31">
            <w:pPr>
              <w:jc w:val="both"/>
              <w:rPr>
                <w:rFonts w:ascii="Times New Roman" w:hAnsi="Times New Roman" w:cs="Times New Roman"/>
                <w:sz w:val="24"/>
              </w:rPr>
            </w:pPr>
          </w:p>
          <w:p w14:paraId="4090C456" w14:textId="77777777" w:rsidR="0002244B" w:rsidRPr="00991FD1" w:rsidRDefault="0002244B" w:rsidP="00BE4F31">
            <w:pPr>
              <w:jc w:val="both"/>
              <w:rPr>
                <w:rFonts w:ascii="Times New Roman" w:hAnsi="Times New Roman" w:cs="Times New Roman"/>
                <w:sz w:val="24"/>
              </w:rPr>
            </w:pPr>
          </w:p>
          <w:p w14:paraId="15B2AED6" w14:textId="77777777" w:rsidR="0002244B" w:rsidRPr="00991FD1" w:rsidRDefault="0002244B" w:rsidP="00BE4F31">
            <w:pPr>
              <w:jc w:val="both"/>
              <w:rPr>
                <w:rFonts w:ascii="Times New Roman" w:hAnsi="Times New Roman" w:cs="Times New Roman"/>
                <w:sz w:val="24"/>
              </w:rPr>
            </w:pPr>
          </w:p>
          <w:p w14:paraId="663D5AAB" w14:textId="77777777" w:rsidR="0002244B" w:rsidRPr="00991FD1" w:rsidRDefault="0002244B" w:rsidP="00BE4F31">
            <w:pPr>
              <w:jc w:val="both"/>
              <w:rPr>
                <w:rFonts w:ascii="Times New Roman" w:hAnsi="Times New Roman" w:cs="Times New Roman"/>
                <w:sz w:val="24"/>
              </w:rPr>
            </w:pPr>
          </w:p>
          <w:p w14:paraId="68040AEB" w14:textId="77777777" w:rsidR="0002244B" w:rsidRPr="00991FD1" w:rsidRDefault="0002244B" w:rsidP="00BE4F31">
            <w:pPr>
              <w:jc w:val="both"/>
              <w:rPr>
                <w:rFonts w:ascii="Times New Roman" w:hAnsi="Times New Roman" w:cs="Times New Roman"/>
                <w:sz w:val="24"/>
              </w:rPr>
            </w:pPr>
          </w:p>
          <w:p w14:paraId="3AEC8CCC" w14:textId="77777777" w:rsidR="0002244B" w:rsidRPr="00991FD1" w:rsidRDefault="0002244B" w:rsidP="00BE4F31">
            <w:pPr>
              <w:jc w:val="both"/>
              <w:rPr>
                <w:rFonts w:ascii="Times New Roman" w:hAnsi="Times New Roman" w:cs="Times New Roman"/>
                <w:sz w:val="24"/>
              </w:rPr>
            </w:pPr>
          </w:p>
          <w:p w14:paraId="47734100" w14:textId="77777777" w:rsidR="0002244B" w:rsidRPr="00991FD1" w:rsidRDefault="0002244B" w:rsidP="00BE4F31">
            <w:pPr>
              <w:jc w:val="both"/>
              <w:rPr>
                <w:rFonts w:ascii="Times New Roman" w:hAnsi="Times New Roman" w:cs="Times New Roman"/>
                <w:sz w:val="24"/>
              </w:rPr>
            </w:pPr>
          </w:p>
          <w:p w14:paraId="06CDE4AD" w14:textId="77777777" w:rsidR="0002244B" w:rsidRPr="00991FD1" w:rsidRDefault="0002244B" w:rsidP="00BE4F31">
            <w:pPr>
              <w:jc w:val="both"/>
              <w:rPr>
                <w:rFonts w:ascii="Times New Roman" w:hAnsi="Times New Roman" w:cs="Times New Roman"/>
                <w:sz w:val="24"/>
              </w:rPr>
            </w:pPr>
          </w:p>
          <w:p w14:paraId="2B390AAB" w14:textId="77777777" w:rsidR="0002244B" w:rsidRPr="00991FD1" w:rsidRDefault="0002244B" w:rsidP="00BE4F31">
            <w:pPr>
              <w:jc w:val="both"/>
              <w:rPr>
                <w:rFonts w:ascii="Times New Roman" w:hAnsi="Times New Roman" w:cs="Times New Roman"/>
                <w:sz w:val="24"/>
              </w:rPr>
            </w:pPr>
          </w:p>
          <w:p w14:paraId="2D0523CE" w14:textId="77777777" w:rsidR="0002244B" w:rsidRPr="00991FD1" w:rsidRDefault="0002244B" w:rsidP="00BE4F31">
            <w:pPr>
              <w:jc w:val="both"/>
              <w:rPr>
                <w:rFonts w:ascii="Times New Roman" w:hAnsi="Times New Roman" w:cs="Times New Roman"/>
                <w:sz w:val="24"/>
              </w:rPr>
            </w:pPr>
          </w:p>
          <w:p w14:paraId="34837C33" w14:textId="77777777" w:rsidR="0002244B" w:rsidRPr="00991FD1" w:rsidRDefault="0002244B" w:rsidP="00BE4F31">
            <w:pPr>
              <w:jc w:val="both"/>
              <w:rPr>
                <w:rFonts w:ascii="Times New Roman" w:hAnsi="Times New Roman" w:cs="Times New Roman"/>
                <w:sz w:val="24"/>
              </w:rPr>
            </w:pPr>
          </w:p>
          <w:p w14:paraId="4ACD2F11" w14:textId="77777777" w:rsidR="0002244B" w:rsidRPr="00991FD1" w:rsidRDefault="0002244B" w:rsidP="00BE4F31">
            <w:pPr>
              <w:jc w:val="both"/>
              <w:rPr>
                <w:rFonts w:ascii="Times New Roman" w:hAnsi="Times New Roman" w:cs="Times New Roman"/>
                <w:sz w:val="24"/>
              </w:rPr>
            </w:pPr>
          </w:p>
          <w:p w14:paraId="0029250B" w14:textId="77777777" w:rsidR="0002244B" w:rsidRPr="00991FD1" w:rsidRDefault="0002244B" w:rsidP="00BE4F31">
            <w:pPr>
              <w:jc w:val="both"/>
              <w:rPr>
                <w:rFonts w:ascii="Times New Roman" w:hAnsi="Times New Roman" w:cs="Times New Roman"/>
                <w:sz w:val="24"/>
              </w:rPr>
            </w:pPr>
          </w:p>
          <w:p w14:paraId="2C91D0FA" w14:textId="77777777" w:rsidR="0002244B" w:rsidRPr="00991FD1" w:rsidRDefault="0002244B" w:rsidP="00BE4F31">
            <w:pPr>
              <w:jc w:val="both"/>
              <w:rPr>
                <w:rFonts w:ascii="Times New Roman" w:hAnsi="Times New Roman" w:cs="Times New Roman"/>
                <w:sz w:val="24"/>
              </w:rPr>
            </w:pPr>
          </w:p>
          <w:p w14:paraId="3DA1A61F" w14:textId="7D6EB8CB" w:rsidR="00FD37D5" w:rsidRPr="00991FD1" w:rsidRDefault="00FD37D5" w:rsidP="00BE4F31">
            <w:pPr>
              <w:jc w:val="both"/>
              <w:rPr>
                <w:rFonts w:ascii="Times New Roman" w:hAnsi="Times New Roman" w:cs="Times New Roman"/>
                <w:sz w:val="24"/>
              </w:rPr>
            </w:pPr>
          </w:p>
          <w:p w14:paraId="1BB4332B" w14:textId="6B1BAFFE" w:rsidR="00FD37D5" w:rsidRPr="00991FD1" w:rsidRDefault="00FD37D5" w:rsidP="00BE4F31">
            <w:pPr>
              <w:jc w:val="both"/>
              <w:rPr>
                <w:rFonts w:ascii="Times New Roman" w:hAnsi="Times New Roman" w:cs="Times New Roman"/>
                <w:sz w:val="24"/>
              </w:rPr>
            </w:pPr>
          </w:p>
          <w:p w14:paraId="203B8608" w14:textId="2691A3F8" w:rsidR="00FD37D5" w:rsidRPr="00991FD1" w:rsidRDefault="00FD37D5" w:rsidP="00BE4F31">
            <w:pPr>
              <w:jc w:val="both"/>
              <w:rPr>
                <w:rFonts w:ascii="Times New Roman" w:hAnsi="Times New Roman" w:cs="Times New Roman"/>
                <w:sz w:val="24"/>
              </w:rPr>
            </w:pPr>
          </w:p>
          <w:p w14:paraId="3C4C2A60" w14:textId="51027114" w:rsidR="00FD37D5" w:rsidRPr="00991FD1" w:rsidRDefault="00FD37D5" w:rsidP="00BE4F31">
            <w:pPr>
              <w:jc w:val="both"/>
              <w:rPr>
                <w:rFonts w:ascii="Times New Roman" w:hAnsi="Times New Roman" w:cs="Times New Roman"/>
                <w:sz w:val="24"/>
              </w:rPr>
            </w:pPr>
          </w:p>
          <w:p w14:paraId="65B8DBB0" w14:textId="7FD0DD74" w:rsidR="00FD37D5" w:rsidRPr="00991FD1" w:rsidRDefault="00FD37D5" w:rsidP="00BE4F31">
            <w:pPr>
              <w:jc w:val="both"/>
              <w:rPr>
                <w:rFonts w:ascii="Times New Roman" w:hAnsi="Times New Roman" w:cs="Times New Roman"/>
                <w:sz w:val="24"/>
              </w:rPr>
            </w:pPr>
          </w:p>
          <w:p w14:paraId="0ACCA846" w14:textId="68604617" w:rsidR="00FD37D5" w:rsidRPr="00991FD1" w:rsidRDefault="00FD37D5" w:rsidP="00BE4F31">
            <w:pPr>
              <w:jc w:val="both"/>
              <w:rPr>
                <w:rFonts w:ascii="Times New Roman" w:hAnsi="Times New Roman" w:cs="Times New Roman"/>
                <w:sz w:val="24"/>
              </w:rPr>
            </w:pPr>
          </w:p>
          <w:p w14:paraId="506DD731" w14:textId="20E54FCA" w:rsidR="00FD37D5" w:rsidRPr="00991FD1" w:rsidRDefault="00FD37D5" w:rsidP="00BE4F31">
            <w:pPr>
              <w:jc w:val="both"/>
              <w:rPr>
                <w:rFonts w:ascii="Times New Roman" w:hAnsi="Times New Roman" w:cs="Times New Roman"/>
                <w:sz w:val="24"/>
              </w:rPr>
            </w:pPr>
          </w:p>
          <w:p w14:paraId="1832BBD2" w14:textId="6D5C2D0B" w:rsidR="00FD37D5" w:rsidRPr="00991FD1" w:rsidRDefault="00FD37D5" w:rsidP="00BE4F31">
            <w:pPr>
              <w:jc w:val="both"/>
              <w:rPr>
                <w:rFonts w:ascii="Times New Roman" w:hAnsi="Times New Roman" w:cs="Times New Roman"/>
                <w:sz w:val="24"/>
              </w:rPr>
            </w:pPr>
          </w:p>
          <w:p w14:paraId="04390353" w14:textId="1A41323D" w:rsidR="00FD37D5" w:rsidRPr="00991FD1" w:rsidRDefault="00FD37D5" w:rsidP="00BE4F31">
            <w:pPr>
              <w:jc w:val="both"/>
              <w:rPr>
                <w:rFonts w:ascii="Times New Roman" w:hAnsi="Times New Roman" w:cs="Times New Roman"/>
                <w:sz w:val="24"/>
              </w:rPr>
            </w:pPr>
          </w:p>
          <w:p w14:paraId="523112A5" w14:textId="3FA51E88" w:rsidR="00FD37D5" w:rsidRPr="00991FD1" w:rsidRDefault="00FD37D5" w:rsidP="00BE4F31">
            <w:pPr>
              <w:jc w:val="both"/>
              <w:rPr>
                <w:rFonts w:ascii="Times New Roman" w:hAnsi="Times New Roman" w:cs="Times New Roman"/>
                <w:sz w:val="24"/>
              </w:rPr>
            </w:pPr>
          </w:p>
          <w:p w14:paraId="3C911209" w14:textId="246DB9D0" w:rsidR="00FD37D5" w:rsidRPr="00991FD1" w:rsidRDefault="00FD37D5" w:rsidP="00BE4F31">
            <w:pPr>
              <w:jc w:val="both"/>
              <w:rPr>
                <w:rFonts w:ascii="Times New Roman" w:hAnsi="Times New Roman" w:cs="Times New Roman"/>
                <w:sz w:val="24"/>
              </w:rPr>
            </w:pPr>
          </w:p>
          <w:p w14:paraId="207E3289" w14:textId="246580AC" w:rsidR="00FD37D5" w:rsidRPr="00991FD1" w:rsidRDefault="00FD37D5" w:rsidP="00BE4F31">
            <w:pPr>
              <w:jc w:val="both"/>
              <w:rPr>
                <w:rFonts w:ascii="Times New Roman" w:hAnsi="Times New Roman" w:cs="Times New Roman"/>
                <w:sz w:val="24"/>
              </w:rPr>
            </w:pPr>
          </w:p>
          <w:p w14:paraId="65060439" w14:textId="32DCF253" w:rsidR="00FD37D5" w:rsidRPr="00991FD1" w:rsidRDefault="00FD37D5" w:rsidP="00BE4F31">
            <w:pPr>
              <w:jc w:val="both"/>
              <w:rPr>
                <w:rFonts w:ascii="Times New Roman" w:hAnsi="Times New Roman" w:cs="Times New Roman"/>
                <w:sz w:val="24"/>
              </w:rPr>
            </w:pPr>
          </w:p>
          <w:p w14:paraId="6149180B" w14:textId="4C2C392F" w:rsidR="00FD37D5" w:rsidRPr="00991FD1" w:rsidRDefault="00FD37D5" w:rsidP="00BE4F31">
            <w:pPr>
              <w:jc w:val="both"/>
              <w:rPr>
                <w:rFonts w:ascii="Times New Roman" w:hAnsi="Times New Roman" w:cs="Times New Roman"/>
                <w:sz w:val="24"/>
              </w:rPr>
            </w:pPr>
          </w:p>
          <w:p w14:paraId="579A9C16" w14:textId="6162D3ED" w:rsidR="00FD37D5" w:rsidRPr="00991FD1" w:rsidRDefault="00FD37D5" w:rsidP="00BE4F31">
            <w:pPr>
              <w:jc w:val="both"/>
              <w:rPr>
                <w:rFonts w:ascii="Times New Roman" w:hAnsi="Times New Roman" w:cs="Times New Roman"/>
                <w:sz w:val="24"/>
              </w:rPr>
            </w:pPr>
          </w:p>
          <w:p w14:paraId="2769266E" w14:textId="07F4230E" w:rsidR="00FD37D5" w:rsidRPr="00991FD1" w:rsidRDefault="00FD37D5" w:rsidP="00BE4F31">
            <w:pPr>
              <w:jc w:val="both"/>
              <w:rPr>
                <w:rFonts w:ascii="Times New Roman" w:hAnsi="Times New Roman" w:cs="Times New Roman"/>
                <w:sz w:val="24"/>
              </w:rPr>
            </w:pPr>
          </w:p>
          <w:p w14:paraId="3BF18270" w14:textId="3B25DEED" w:rsidR="00FD37D5" w:rsidRPr="00991FD1" w:rsidRDefault="00FD37D5" w:rsidP="00BE4F31">
            <w:pPr>
              <w:jc w:val="both"/>
              <w:rPr>
                <w:rFonts w:ascii="Times New Roman" w:hAnsi="Times New Roman" w:cs="Times New Roman"/>
                <w:sz w:val="24"/>
              </w:rPr>
            </w:pPr>
          </w:p>
          <w:p w14:paraId="36E5F494" w14:textId="2EE49A5F" w:rsidR="00FD37D5" w:rsidRPr="00991FD1" w:rsidRDefault="00FD37D5" w:rsidP="00BE4F31">
            <w:pPr>
              <w:jc w:val="both"/>
              <w:rPr>
                <w:rFonts w:ascii="Times New Roman" w:hAnsi="Times New Roman" w:cs="Times New Roman"/>
                <w:sz w:val="24"/>
              </w:rPr>
            </w:pPr>
          </w:p>
          <w:p w14:paraId="130308BA" w14:textId="767295B8" w:rsidR="00FD37D5" w:rsidRPr="00991FD1" w:rsidRDefault="00FD37D5" w:rsidP="00BE4F31">
            <w:pPr>
              <w:jc w:val="both"/>
              <w:rPr>
                <w:rFonts w:ascii="Times New Roman" w:hAnsi="Times New Roman" w:cs="Times New Roman"/>
                <w:sz w:val="24"/>
              </w:rPr>
            </w:pPr>
          </w:p>
          <w:p w14:paraId="24E69EFE" w14:textId="3E6E4686" w:rsidR="00FD37D5" w:rsidRPr="00991FD1" w:rsidRDefault="00FD37D5" w:rsidP="00BE4F31">
            <w:pPr>
              <w:jc w:val="both"/>
              <w:rPr>
                <w:rFonts w:ascii="Times New Roman" w:hAnsi="Times New Roman" w:cs="Times New Roman"/>
                <w:sz w:val="24"/>
              </w:rPr>
            </w:pPr>
          </w:p>
          <w:p w14:paraId="27944AC3" w14:textId="7F04EAA3" w:rsidR="00FD37D5" w:rsidRPr="00991FD1" w:rsidRDefault="00FD37D5" w:rsidP="00BE4F31">
            <w:pPr>
              <w:jc w:val="both"/>
              <w:rPr>
                <w:rFonts w:ascii="Times New Roman" w:hAnsi="Times New Roman" w:cs="Times New Roman"/>
                <w:sz w:val="24"/>
              </w:rPr>
            </w:pPr>
          </w:p>
          <w:p w14:paraId="7AAA5A36" w14:textId="7453B224" w:rsidR="00FD37D5" w:rsidRPr="00991FD1" w:rsidRDefault="00FD37D5" w:rsidP="00BE4F31">
            <w:pPr>
              <w:jc w:val="both"/>
              <w:rPr>
                <w:rFonts w:ascii="Times New Roman" w:hAnsi="Times New Roman" w:cs="Times New Roman"/>
                <w:sz w:val="24"/>
              </w:rPr>
            </w:pPr>
          </w:p>
          <w:p w14:paraId="49E5F7E7" w14:textId="16643741" w:rsidR="00FD37D5" w:rsidRPr="00991FD1" w:rsidRDefault="00FD37D5" w:rsidP="00BE4F31">
            <w:pPr>
              <w:jc w:val="both"/>
              <w:rPr>
                <w:rFonts w:ascii="Times New Roman" w:hAnsi="Times New Roman" w:cs="Times New Roman"/>
                <w:sz w:val="24"/>
              </w:rPr>
            </w:pPr>
          </w:p>
          <w:p w14:paraId="1DA88664" w14:textId="653872A2" w:rsidR="00FD37D5" w:rsidRPr="00991FD1" w:rsidRDefault="00FD37D5" w:rsidP="00BE4F31">
            <w:pPr>
              <w:jc w:val="both"/>
              <w:rPr>
                <w:rFonts w:ascii="Times New Roman" w:hAnsi="Times New Roman" w:cs="Times New Roman"/>
                <w:sz w:val="24"/>
              </w:rPr>
            </w:pPr>
          </w:p>
          <w:p w14:paraId="4192958E" w14:textId="2F804739" w:rsidR="00FD37D5" w:rsidRPr="00991FD1" w:rsidRDefault="00FD37D5" w:rsidP="00BE4F31">
            <w:pPr>
              <w:jc w:val="both"/>
              <w:rPr>
                <w:rFonts w:ascii="Times New Roman" w:hAnsi="Times New Roman" w:cs="Times New Roman"/>
                <w:sz w:val="24"/>
              </w:rPr>
            </w:pPr>
          </w:p>
          <w:p w14:paraId="673918FE" w14:textId="1480A676" w:rsidR="00FD37D5" w:rsidRPr="00991FD1" w:rsidRDefault="00FD37D5" w:rsidP="00BE4F31">
            <w:pPr>
              <w:jc w:val="both"/>
              <w:rPr>
                <w:rFonts w:ascii="Times New Roman" w:hAnsi="Times New Roman" w:cs="Times New Roman"/>
                <w:sz w:val="24"/>
              </w:rPr>
            </w:pPr>
          </w:p>
          <w:p w14:paraId="267EBCB5" w14:textId="671A3C4D" w:rsidR="00FD37D5" w:rsidRPr="00991FD1" w:rsidRDefault="00FD37D5" w:rsidP="00BE4F31">
            <w:pPr>
              <w:jc w:val="both"/>
              <w:rPr>
                <w:rFonts w:ascii="Times New Roman" w:hAnsi="Times New Roman" w:cs="Times New Roman"/>
                <w:sz w:val="24"/>
              </w:rPr>
            </w:pPr>
          </w:p>
          <w:p w14:paraId="748839ED" w14:textId="29231EC7" w:rsidR="00FD37D5" w:rsidRPr="00991FD1" w:rsidRDefault="00FD37D5" w:rsidP="00BE4F31">
            <w:pPr>
              <w:jc w:val="both"/>
              <w:rPr>
                <w:rFonts w:ascii="Times New Roman" w:hAnsi="Times New Roman" w:cs="Times New Roman"/>
                <w:sz w:val="24"/>
              </w:rPr>
            </w:pPr>
          </w:p>
          <w:p w14:paraId="43607E80" w14:textId="67E1D5E8" w:rsidR="00FD37D5" w:rsidRPr="00991FD1" w:rsidRDefault="00FD37D5" w:rsidP="00BE4F31">
            <w:pPr>
              <w:jc w:val="both"/>
              <w:rPr>
                <w:rFonts w:ascii="Times New Roman" w:hAnsi="Times New Roman" w:cs="Times New Roman"/>
                <w:sz w:val="24"/>
              </w:rPr>
            </w:pPr>
          </w:p>
          <w:p w14:paraId="5DD80437" w14:textId="43269124" w:rsidR="00FD37D5" w:rsidRPr="00991FD1" w:rsidRDefault="00FD37D5" w:rsidP="00BE4F31">
            <w:pPr>
              <w:jc w:val="both"/>
              <w:rPr>
                <w:rFonts w:ascii="Times New Roman" w:hAnsi="Times New Roman" w:cs="Times New Roman"/>
                <w:sz w:val="24"/>
              </w:rPr>
            </w:pPr>
          </w:p>
          <w:p w14:paraId="399ADFC8" w14:textId="0587BCFF" w:rsidR="00FD37D5" w:rsidRPr="00991FD1" w:rsidRDefault="00FD37D5" w:rsidP="00BE4F31">
            <w:pPr>
              <w:jc w:val="both"/>
              <w:rPr>
                <w:rFonts w:ascii="Times New Roman" w:hAnsi="Times New Roman" w:cs="Times New Roman"/>
                <w:sz w:val="24"/>
              </w:rPr>
            </w:pPr>
          </w:p>
          <w:p w14:paraId="436A4519" w14:textId="5EE9AE57" w:rsidR="00FD37D5" w:rsidRPr="00991FD1" w:rsidRDefault="00FD37D5" w:rsidP="00BE4F31">
            <w:pPr>
              <w:jc w:val="both"/>
              <w:rPr>
                <w:rFonts w:ascii="Times New Roman" w:hAnsi="Times New Roman" w:cs="Times New Roman"/>
                <w:sz w:val="24"/>
              </w:rPr>
            </w:pPr>
          </w:p>
          <w:p w14:paraId="45D22CC7" w14:textId="2B0C9AB9" w:rsidR="00FD37D5" w:rsidRPr="00991FD1" w:rsidRDefault="00FD37D5" w:rsidP="00BE4F31">
            <w:pPr>
              <w:jc w:val="both"/>
              <w:rPr>
                <w:rFonts w:ascii="Times New Roman" w:hAnsi="Times New Roman" w:cs="Times New Roman"/>
                <w:sz w:val="24"/>
              </w:rPr>
            </w:pPr>
          </w:p>
          <w:p w14:paraId="1D98692D" w14:textId="7B079F23" w:rsidR="00FD37D5" w:rsidRPr="00991FD1" w:rsidRDefault="00FD37D5" w:rsidP="00BE4F31">
            <w:pPr>
              <w:jc w:val="both"/>
              <w:rPr>
                <w:rFonts w:ascii="Times New Roman" w:hAnsi="Times New Roman" w:cs="Times New Roman"/>
                <w:sz w:val="24"/>
              </w:rPr>
            </w:pPr>
          </w:p>
          <w:p w14:paraId="6E70FFF7" w14:textId="0018A97C" w:rsidR="00FD37D5" w:rsidRPr="00991FD1" w:rsidRDefault="00FD37D5" w:rsidP="00BE4F31">
            <w:pPr>
              <w:jc w:val="both"/>
              <w:rPr>
                <w:rFonts w:ascii="Times New Roman" w:hAnsi="Times New Roman" w:cs="Times New Roman"/>
                <w:sz w:val="24"/>
              </w:rPr>
            </w:pPr>
          </w:p>
          <w:p w14:paraId="4D2AAC2C" w14:textId="791C01AD" w:rsidR="00FD37D5" w:rsidRPr="00991FD1" w:rsidRDefault="00FD37D5" w:rsidP="00BE4F31">
            <w:pPr>
              <w:jc w:val="both"/>
              <w:rPr>
                <w:rFonts w:ascii="Times New Roman" w:hAnsi="Times New Roman" w:cs="Times New Roman"/>
                <w:sz w:val="24"/>
              </w:rPr>
            </w:pPr>
          </w:p>
          <w:p w14:paraId="427954B1" w14:textId="43B2D41B" w:rsidR="00FD37D5" w:rsidRPr="00991FD1" w:rsidRDefault="00FD37D5" w:rsidP="00BE4F31">
            <w:pPr>
              <w:jc w:val="both"/>
              <w:rPr>
                <w:rFonts w:ascii="Times New Roman" w:hAnsi="Times New Roman" w:cs="Times New Roman"/>
                <w:sz w:val="24"/>
              </w:rPr>
            </w:pPr>
          </w:p>
          <w:p w14:paraId="3E7FE66D" w14:textId="4BB7BC8A" w:rsidR="00FD37D5" w:rsidRPr="00991FD1" w:rsidRDefault="00FD37D5" w:rsidP="00BE4F31">
            <w:pPr>
              <w:jc w:val="both"/>
              <w:rPr>
                <w:rFonts w:ascii="Times New Roman" w:hAnsi="Times New Roman" w:cs="Times New Roman"/>
                <w:sz w:val="24"/>
              </w:rPr>
            </w:pPr>
          </w:p>
          <w:p w14:paraId="62C8C4E9" w14:textId="4B37031F" w:rsidR="00FD37D5" w:rsidRPr="00991FD1" w:rsidRDefault="00FD37D5" w:rsidP="00BE4F31">
            <w:pPr>
              <w:jc w:val="both"/>
              <w:rPr>
                <w:rFonts w:ascii="Times New Roman" w:hAnsi="Times New Roman" w:cs="Times New Roman"/>
                <w:sz w:val="24"/>
              </w:rPr>
            </w:pPr>
          </w:p>
          <w:p w14:paraId="187FAC5B" w14:textId="7503EEB4" w:rsidR="00FD37D5" w:rsidRPr="00991FD1" w:rsidRDefault="00FD37D5" w:rsidP="00BE4F31">
            <w:pPr>
              <w:jc w:val="both"/>
              <w:rPr>
                <w:rFonts w:ascii="Times New Roman" w:hAnsi="Times New Roman" w:cs="Times New Roman"/>
                <w:sz w:val="24"/>
              </w:rPr>
            </w:pPr>
          </w:p>
          <w:p w14:paraId="32E972D1" w14:textId="40E6867B" w:rsidR="00FD37D5" w:rsidRPr="00991FD1" w:rsidRDefault="00FD37D5" w:rsidP="00BE4F31">
            <w:pPr>
              <w:jc w:val="both"/>
              <w:rPr>
                <w:rFonts w:ascii="Times New Roman" w:hAnsi="Times New Roman" w:cs="Times New Roman"/>
                <w:sz w:val="24"/>
              </w:rPr>
            </w:pPr>
          </w:p>
          <w:p w14:paraId="66C1EC41" w14:textId="38917612" w:rsidR="00FD37D5" w:rsidRPr="00991FD1" w:rsidRDefault="00FD37D5" w:rsidP="00BE4F31">
            <w:pPr>
              <w:jc w:val="both"/>
              <w:rPr>
                <w:rFonts w:ascii="Times New Roman" w:hAnsi="Times New Roman" w:cs="Times New Roman"/>
                <w:sz w:val="24"/>
              </w:rPr>
            </w:pPr>
          </w:p>
          <w:p w14:paraId="3F6B5F10" w14:textId="152AD071" w:rsidR="00FD37D5" w:rsidRPr="00991FD1" w:rsidRDefault="00FD37D5" w:rsidP="00BE4F31">
            <w:pPr>
              <w:jc w:val="both"/>
              <w:rPr>
                <w:rFonts w:ascii="Times New Roman" w:hAnsi="Times New Roman" w:cs="Times New Roman"/>
                <w:sz w:val="24"/>
              </w:rPr>
            </w:pPr>
          </w:p>
          <w:p w14:paraId="268B3A8C" w14:textId="4651C8E0" w:rsidR="00FD37D5" w:rsidRPr="00991FD1" w:rsidRDefault="00FD37D5" w:rsidP="00BE4F31">
            <w:pPr>
              <w:jc w:val="both"/>
              <w:rPr>
                <w:rFonts w:ascii="Times New Roman" w:hAnsi="Times New Roman" w:cs="Times New Roman"/>
                <w:sz w:val="24"/>
              </w:rPr>
            </w:pPr>
          </w:p>
          <w:p w14:paraId="4A94262C" w14:textId="308935EF" w:rsidR="00FD37D5" w:rsidRPr="00991FD1" w:rsidRDefault="00FD37D5" w:rsidP="00BE4F31">
            <w:pPr>
              <w:jc w:val="both"/>
              <w:rPr>
                <w:rFonts w:ascii="Times New Roman" w:hAnsi="Times New Roman" w:cs="Times New Roman"/>
                <w:sz w:val="24"/>
              </w:rPr>
            </w:pPr>
          </w:p>
          <w:p w14:paraId="1AE6E466" w14:textId="26D4D6FA" w:rsidR="00FD37D5" w:rsidRPr="00991FD1" w:rsidRDefault="00FD37D5" w:rsidP="00BE4F31">
            <w:pPr>
              <w:jc w:val="both"/>
              <w:rPr>
                <w:rFonts w:ascii="Times New Roman" w:hAnsi="Times New Roman" w:cs="Times New Roman"/>
                <w:sz w:val="24"/>
              </w:rPr>
            </w:pPr>
          </w:p>
          <w:p w14:paraId="6D4D08C1" w14:textId="4FD6D217" w:rsidR="007B42E1" w:rsidRPr="00A941E2" w:rsidRDefault="007B42E1" w:rsidP="00BE4F31">
            <w:pPr>
              <w:jc w:val="both"/>
              <w:rPr>
                <w:rFonts w:ascii="Times New Roman" w:hAnsi="Times New Roman" w:cs="Times New Roman"/>
                <w:b/>
                <w:bCs/>
                <w:sz w:val="24"/>
              </w:rPr>
            </w:pPr>
            <w:r w:rsidRPr="00A941E2">
              <w:rPr>
                <w:rFonts w:ascii="Times New Roman" w:hAnsi="Times New Roman" w:cs="Times New Roman"/>
                <w:b/>
                <w:bCs/>
                <w:sz w:val="24"/>
              </w:rPr>
              <w:t>FONDO RECOPE</w:t>
            </w:r>
          </w:p>
          <w:p w14:paraId="39F56CE3" w14:textId="060F10AB" w:rsidR="006563CD" w:rsidRPr="00991FD1" w:rsidRDefault="00CB7D5F" w:rsidP="00BE4F31">
            <w:pPr>
              <w:jc w:val="both"/>
              <w:rPr>
                <w:rFonts w:ascii="Times New Roman" w:hAnsi="Times New Roman" w:cs="Times New Roman"/>
                <w:sz w:val="24"/>
              </w:rPr>
            </w:pPr>
            <w:r>
              <w:rPr>
                <w:rFonts w:ascii="Times New Roman" w:hAnsi="Times New Roman" w:cs="Times New Roman"/>
                <w:sz w:val="24"/>
              </w:rPr>
              <w:t>Se acept</w:t>
            </w:r>
            <w:r w:rsidR="00E33DE0">
              <w:rPr>
                <w:rFonts w:ascii="Times New Roman" w:hAnsi="Times New Roman" w:cs="Times New Roman"/>
                <w:sz w:val="24"/>
              </w:rPr>
              <w:t>a</w:t>
            </w:r>
            <w:r>
              <w:rPr>
                <w:rFonts w:ascii="Times New Roman" w:hAnsi="Times New Roman" w:cs="Times New Roman"/>
                <w:sz w:val="24"/>
              </w:rPr>
              <w:t>. Se excluye al Fondo de la aplicación de estas disposiciones y así se establece en el alcance de este acuerdo.</w:t>
            </w:r>
          </w:p>
          <w:p w14:paraId="32B55FB9" w14:textId="7325FB12" w:rsidR="006563CD" w:rsidRPr="00991FD1" w:rsidRDefault="006563CD" w:rsidP="00BE4F31">
            <w:pPr>
              <w:jc w:val="both"/>
              <w:rPr>
                <w:rFonts w:ascii="Times New Roman" w:hAnsi="Times New Roman" w:cs="Times New Roman"/>
                <w:sz w:val="24"/>
              </w:rPr>
            </w:pPr>
          </w:p>
          <w:p w14:paraId="131DCA97" w14:textId="78F1CFCE" w:rsidR="006563CD" w:rsidRPr="00991FD1" w:rsidRDefault="006563CD" w:rsidP="00BE4F31">
            <w:pPr>
              <w:jc w:val="both"/>
              <w:rPr>
                <w:rFonts w:ascii="Times New Roman" w:hAnsi="Times New Roman" w:cs="Times New Roman"/>
                <w:sz w:val="24"/>
              </w:rPr>
            </w:pPr>
          </w:p>
          <w:p w14:paraId="6FBE0094" w14:textId="67291996" w:rsidR="006563CD" w:rsidRPr="00991FD1" w:rsidRDefault="006563CD" w:rsidP="00BE4F31">
            <w:pPr>
              <w:jc w:val="both"/>
              <w:rPr>
                <w:rFonts w:ascii="Times New Roman" w:hAnsi="Times New Roman" w:cs="Times New Roman"/>
                <w:sz w:val="24"/>
              </w:rPr>
            </w:pPr>
          </w:p>
          <w:p w14:paraId="2EC77805" w14:textId="35541A34" w:rsidR="006563CD" w:rsidRPr="00991FD1" w:rsidRDefault="006563CD" w:rsidP="00BE4F31">
            <w:pPr>
              <w:jc w:val="both"/>
              <w:rPr>
                <w:rFonts w:ascii="Times New Roman" w:hAnsi="Times New Roman" w:cs="Times New Roman"/>
                <w:sz w:val="24"/>
              </w:rPr>
            </w:pPr>
          </w:p>
          <w:p w14:paraId="767E142E" w14:textId="5DD91A00" w:rsidR="006563CD" w:rsidRPr="00991FD1" w:rsidRDefault="006563CD" w:rsidP="00BE4F31">
            <w:pPr>
              <w:jc w:val="both"/>
              <w:rPr>
                <w:rFonts w:ascii="Times New Roman" w:hAnsi="Times New Roman" w:cs="Times New Roman"/>
                <w:sz w:val="24"/>
              </w:rPr>
            </w:pPr>
          </w:p>
          <w:p w14:paraId="6CC7646A" w14:textId="38641E5C" w:rsidR="006563CD" w:rsidRPr="00991FD1" w:rsidRDefault="006563CD" w:rsidP="00BE4F31">
            <w:pPr>
              <w:jc w:val="both"/>
              <w:rPr>
                <w:rFonts w:ascii="Times New Roman" w:hAnsi="Times New Roman" w:cs="Times New Roman"/>
                <w:sz w:val="24"/>
              </w:rPr>
            </w:pPr>
          </w:p>
          <w:p w14:paraId="73ED7FF8" w14:textId="7953310C" w:rsidR="006563CD" w:rsidRPr="00991FD1" w:rsidRDefault="006563CD" w:rsidP="00BE4F31">
            <w:pPr>
              <w:jc w:val="both"/>
              <w:rPr>
                <w:rFonts w:ascii="Times New Roman" w:hAnsi="Times New Roman" w:cs="Times New Roman"/>
                <w:sz w:val="24"/>
              </w:rPr>
            </w:pPr>
          </w:p>
          <w:p w14:paraId="078D7F31" w14:textId="5A552895" w:rsidR="006563CD" w:rsidRPr="00991FD1" w:rsidRDefault="006563CD" w:rsidP="00BE4F31">
            <w:pPr>
              <w:jc w:val="both"/>
              <w:rPr>
                <w:rFonts w:ascii="Times New Roman" w:hAnsi="Times New Roman" w:cs="Times New Roman"/>
                <w:sz w:val="24"/>
              </w:rPr>
            </w:pPr>
          </w:p>
          <w:p w14:paraId="1002B54C" w14:textId="52F1DDEE" w:rsidR="006563CD" w:rsidRPr="00991FD1" w:rsidRDefault="006563CD" w:rsidP="00BE4F31">
            <w:pPr>
              <w:jc w:val="both"/>
              <w:rPr>
                <w:rFonts w:ascii="Times New Roman" w:hAnsi="Times New Roman" w:cs="Times New Roman"/>
                <w:sz w:val="24"/>
              </w:rPr>
            </w:pPr>
          </w:p>
          <w:p w14:paraId="23DBCB94" w14:textId="421DB79F" w:rsidR="006563CD" w:rsidRPr="00991FD1" w:rsidRDefault="006563CD" w:rsidP="00BE4F31">
            <w:pPr>
              <w:jc w:val="both"/>
              <w:rPr>
                <w:rFonts w:ascii="Times New Roman" w:hAnsi="Times New Roman" w:cs="Times New Roman"/>
                <w:sz w:val="24"/>
              </w:rPr>
            </w:pPr>
          </w:p>
          <w:p w14:paraId="091A13D9" w14:textId="48783171" w:rsidR="006563CD" w:rsidRPr="00991FD1" w:rsidRDefault="006563CD" w:rsidP="00BE4F31">
            <w:pPr>
              <w:jc w:val="both"/>
              <w:rPr>
                <w:rFonts w:ascii="Times New Roman" w:hAnsi="Times New Roman" w:cs="Times New Roman"/>
                <w:sz w:val="24"/>
              </w:rPr>
            </w:pPr>
          </w:p>
          <w:p w14:paraId="460D8C13" w14:textId="10C38E72" w:rsidR="006563CD" w:rsidRPr="00991FD1" w:rsidRDefault="006563CD" w:rsidP="00BE4F31">
            <w:pPr>
              <w:jc w:val="both"/>
              <w:rPr>
                <w:rFonts w:ascii="Times New Roman" w:hAnsi="Times New Roman" w:cs="Times New Roman"/>
                <w:sz w:val="24"/>
              </w:rPr>
            </w:pPr>
          </w:p>
          <w:p w14:paraId="393C6137" w14:textId="5C6A3E7D" w:rsidR="006563CD" w:rsidRPr="00991FD1" w:rsidRDefault="006563CD" w:rsidP="00BE4F31">
            <w:pPr>
              <w:jc w:val="both"/>
              <w:rPr>
                <w:rFonts w:ascii="Times New Roman" w:hAnsi="Times New Roman" w:cs="Times New Roman"/>
                <w:sz w:val="24"/>
              </w:rPr>
            </w:pPr>
          </w:p>
          <w:p w14:paraId="5C57FC68" w14:textId="367B1074" w:rsidR="0033639F" w:rsidRPr="00991FD1" w:rsidRDefault="0033639F" w:rsidP="00BE4F31">
            <w:pPr>
              <w:jc w:val="both"/>
              <w:rPr>
                <w:rFonts w:ascii="Times New Roman" w:hAnsi="Times New Roman" w:cs="Times New Roman"/>
                <w:sz w:val="24"/>
              </w:rPr>
            </w:pPr>
          </w:p>
          <w:p w14:paraId="2A32F07C" w14:textId="7F407D51" w:rsidR="0033639F" w:rsidRPr="00991FD1" w:rsidRDefault="0033639F" w:rsidP="00BE4F31">
            <w:pPr>
              <w:jc w:val="both"/>
              <w:rPr>
                <w:rFonts w:ascii="Times New Roman" w:hAnsi="Times New Roman" w:cs="Times New Roman"/>
                <w:sz w:val="24"/>
              </w:rPr>
            </w:pPr>
          </w:p>
          <w:p w14:paraId="68147613" w14:textId="7402953C" w:rsidR="0033639F" w:rsidRPr="00991FD1" w:rsidRDefault="0033639F" w:rsidP="00BE4F31">
            <w:pPr>
              <w:jc w:val="both"/>
              <w:rPr>
                <w:rFonts w:ascii="Times New Roman" w:hAnsi="Times New Roman" w:cs="Times New Roman"/>
                <w:sz w:val="24"/>
              </w:rPr>
            </w:pPr>
          </w:p>
          <w:p w14:paraId="222412F0" w14:textId="5CF749A4" w:rsidR="0033639F" w:rsidRPr="00991FD1" w:rsidRDefault="0033639F" w:rsidP="00BE4F31">
            <w:pPr>
              <w:jc w:val="both"/>
              <w:rPr>
                <w:rFonts w:ascii="Times New Roman" w:hAnsi="Times New Roman" w:cs="Times New Roman"/>
                <w:sz w:val="24"/>
              </w:rPr>
            </w:pPr>
          </w:p>
          <w:p w14:paraId="15D10B39" w14:textId="0FA839BD" w:rsidR="0033639F" w:rsidRPr="00991FD1" w:rsidRDefault="0033639F" w:rsidP="00BE4F31">
            <w:pPr>
              <w:jc w:val="both"/>
              <w:rPr>
                <w:rFonts w:ascii="Times New Roman" w:hAnsi="Times New Roman" w:cs="Times New Roman"/>
                <w:sz w:val="24"/>
              </w:rPr>
            </w:pPr>
          </w:p>
          <w:p w14:paraId="43BBCBB2" w14:textId="168242CF" w:rsidR="0033639F" w:rsidRPr="00991FD1" w:rsidRDefault="0033639F" w:rsidP="00BE4F31">
            <w:pPr>
              <w:jc w:val="both"/>
              <w:rPr>
                <w:rFonts w:ascii="Times New Roman" w:hAnsi="Times New Roman" w:cs="Times New Roman"/>
                <w:sz w:val="24"/>
              </w:rPr>
            </w:pPr>
          </w:p>
          <w:p w14:paraId="1E49BC31" w14:textId="0DC57819" w:rsidR="0033639F" w:rsidRPr="00991FD1" w:rsidRDefault="0033639F" w:rsidP="00BE4F31">
            <w:pPr>
              <w:jc w:val="both"/>
              <w:rPr>
                <w:rFonts w:ascii="Times New Roman" w:hAnsi="Times New Roman" w:cs="Times New Roman"/>
                <w:sz w:val="24"/>
              </w:rPr>
            </w:pPr>
          </w:p>
          <w:p w14:paraId="6B9D17D1" w14:textId="04A7AABC" w:rsidR="0033639F" w:rsidRPr="00991FD1" w:rsidRDefault="0033639F" w:rsidP="00BE4F31">
            <w:pPr>
              <w:jc w:val="both"/>
              <w:rPr>
                <w:rFonts w:ascii="Times New Roman" w:hAnsi="Times New Roman" w:cs="Times New Roman"/>
                <w:sz w:val="24"/>
              </w:rPr>
            </w:pPr>
          </w:p>
          <w:p w14:paraId="2F4DA0E0" w14:textId="50217C27" w:rsidR="0033639F" w:rsidRPr="00991FD1" w:rsidRDefault="0033639F" w:rsidP="00BE4F31">
            <w:pPr>
              <w:jc w:val="both"/>
              <w:rPr>
                <w:rFonts w:ascii="Times New Roman" w:hAnsi="Times New Roman" w:cs="Times New Roman"/>
                <w:sz w:val="24"/>
              </w:rPr>
            </w:pPr>
          </w:p>
          <w:p w14:paraId="2FA4C8A6" w14:textId="5FB25208" w:rsidR="0033639F" w:rsidRPr="00991FD1" w:rsidRDefault="0033639F" w:rsidP="00BE4F31">
            <w:pPr>
              <w:jc w:val="both"/>
              <w:rPr>
                <w:rFonts w:ascii="Times New Roman" w:hAnsi="Times New Roman" w:cs="Times New Roman"/>
                <w:sz w:val="24"/>
              </w:rPr>
            </w:pPr>
          </w:p>
          <w:p w14:paraId="5701F2EB" w14:textId="00D0FE70" w:rsidR="0033639F" w:rsidRPr="00991FD1" w:rsidRDefault="0033639F" w:rsidP="00BE4F31">
            <w:pPr>
              <w:jc w:val="both"/>
              <w:rPr>
                <w:rFonts w:ascii="Times New Roman" w:hAnsi="Times New Roman" w:cs="Times New Roman"/>
                <w:sz w:val="24"/>
              </w:rPr>
            </w:pPr>
          </w:p>
          <w:p w14:paraId="6CBDB2BA" w14:textId="447E7192" w:rsidR="0033639F" w:rsidRPr="00991FD1" w:rsidRDefault="0033639F" w:rsidP="00BE4F31">
            <w:pPr>
              <w:jc w:val="both"/>
              <w:rPr>
                <w:rFonts w:ascii="Times New Roman" w:hAnsi="Times New Roman" w:cs="Times New Roman"/>
                <w:sz w:val="24"/>
              </w:rPr>
            </w:pPr>
          </w:p>
          <w:p w14:paraId="41D7D7EA" w14:textId="1082F8BD" w:rsidR="0033639F" w:rsidRPr="00991FD1" w:rsidRDefault="0033639F" w:rsidP="00BE4F31">
            <w:pPr>
              <w:jc w:val="both"/>
              <w:rPr>
                <w:rFonts w:ascii="Times New Roman" w:hAnsi="Times New Roman" w:cs="Times New Roman"/>
                <w:sz w:val="24"/>
              </w:rPr>
            </w:pPr>
          </w:p>
          <w:p w14:paraId="0B8D1E24" w14:textId="3FC9F663" w:rsidR="0033639F" w:rsidRPr="00991FD1" w:rsidRDefault="0033639F" w:rsidP="00BE4F31">
            <w:pPr>
              <w:jc w:val="both"/>
              <w:rPr>
                <w:rFonts w:ascii="Times New Roman" w:hAnsi="Times New Roman" w:cs="Times New Roman"/>
                <w:sz w:val="24"/>
              </w:rPr>
            </w:pPr>
          </w:p>
          <w:p w14:paraId="41FE0D5B" w14:textId="4A532A49" w:rsidR="0033639F" w:rsidRPr="00991FD1" w:rsidRDefault="0033639F" w:rsidP="00BE4F31">
            <w:pPr>
              <w:jc w:val="both"/>
              <w:rPr>
                <w:rFonts w:ascii="Times New Roman" w:hAnsi="Times New Roman" w:cs="Times New Roman"/>
                <w:sz w:val="24"/>
              </w:rPr>
            </w:pPr>
          </w:p>
          <w:p w14:paraId="7389FE45" w14:textId="0FEC8F69" w:rsidR="0033639F" w:rsidRPr="00991FD1" w:rsidRDefault="0033639F" w:rsidP="00BE4F31">
            <w:pPr>
              <w:jc w:val="both"/>
              <w:rPr>
                <w:rFonts w:ascii="Times New Roman" w:hAnsi="Times New Roman" w:cs="Times New Roman"/>
                <w:sz w:val="24"/>
              </w:rPr>
            </w:pPr>
          </w:p>
          <w:p w14:paraId="014669D1" w14:textId="05563306" w:rsidR="0033639F" w:rsidRPr="00991FD1" w:rsidRDefault="0033639F" w:rsidP="00BE4F31">
            <w:pPr>
              <w:jc w:val="both"/>
              <w:rPr>
                <w:rFonts w:ascii="Times New Roman" w:hAnsi="Times New Roman" w:cs="Times New Roman"/>
                <w:sz w:val="24"/>
              </w:rPr>
            </w:pPr>
          </w:p>
          <w:p w14:paraId="56F01438" w14:textId="658996E3" w:rsidR="0033639F" w:rsidRPr="00991FD1" w:rsidRDefault="0033639F" w:rsidP="00BE4F31">
            <w:pPr>
              <w:jc w:val="both"/>
              <w:rPr>
                <w:rFonts w:ascii="Times New Roman" w:hAnsi="Times New Roman" w:cs="Times New Roman"/>
                <w:sz w:val="24"/>
              </w:rPr>
            </w:pPr>
          </w:p>
          <w:p w14:paraId="6A6E7A20" w14:textId="2B4FFA8A" w:rsidR="00262830" w:rsidRPr="00991FD1" w:rsidRDefault="00262830" w:rsidP="00BE4F31">
            <w:pPr>
              <w:jc w:val="both"/>
              <w:rPr>
                <w:rFonts w:ascii="Times New Roman" w:hAnsi="Times New Roman" w:cs="Times New Roman"/>
                <w:sz w:val="24"/>
              </w:rPr>
            </w:pPr>
          </w:p>
          <w:p w14:paraId="364B3C9A" w14:textId="7F60A9D2" w:rsidR="00262830" w:rsidRPr="00991FD1" w:rsidRDefault="00262830" w:rsidP="00BE4F31">
            <w:pPr>
              <w:jc w:val="both"/>
              <w:rPr>
                <w:rFonts w:ascii="Times New Roman" w:hAnsi="Times New Roman" w:cs="Times New Roman"/>
                <w:sz w:val="24"/>
              </w:rPr>
            </w:pPr>
          </w:p>
          <w:p w14:paraId="3A5FE13D" w14:textId="0B50B60F" w:rsidR="00262830" w:rsidRPr="00991FD1" w:rsidRDefault="00262830" w:rsidP="00BE4F31">
            <w:pPr>
              <w:jc w:val="both"/>
              <w:rPr>
                <w:rFonts w:ascii="Times New Roman" w:hAnsi="Times New Roman" w:cs="Times New Roman"/>
                <w:sz w:val="24"/>
              </w:rPr>
            </w:pPr>
          </w:p>
          <w:p w14:paraId="32650935" w14:textId="691F1316" w:rsidR="00262830" w:rsidRPr="00991FD1" w:rsidRDefault="00262830" w:rsidP="00BE4F31">
            <w:pPr>
              <w:jc w:val="both"/>
              <w:rPr>
                <w:rFonts w:ascii="Times New Roman" w:hAnsi="Times New Roman" w:cs="Times New Roman"/>
                <w:sz w:val="24"/>
              </w:rPr>
            </w:pPr>
          </w:p>
          <w:p w14:paraId="682C3537" w14:textId="03027359" w:rsidR="00262830" w:rsidRPr="00991FD1" w:rsidRDefault="00262830" w:rsidP="00BE4F31">
            <w:pPr>
              <w:jc w:val="both"/>
              <w:rPr>
                <w:rFonts w:ascii="Times New Roman" w:hAnsi="Times New Roman" w:cs="Times New Roman"/>
                <w:sz w:val="24"/>
              </w:rPr>
            </w:pPr>
          </w:p>
          <w:p w14:paraId="100FD42F" w14:textId="4A4BC10E" w:rsidR="00262830" w:rsidRPr="00991FD1" w:rsidRDefault="00262830" w:rsidP="00BE4F31">
            <w:pPr>
              <w:jc w:val="both"/>
              <w:rPr>
                <w:rFonts w:ascii="Times New Roman" w:hAnsi="Times New Roman" w:cs="Times New Roman"/>
                <w:sz w:val="24"/>
              </w:rPr>
            </w:pPr>
          </w:p>
          <w:p w14:paraId="573A067C" w14:textId="68179910" w:rsidR="00262830" w:rsidRPr="00991FD1" w:rsidRDefault="00262830" w:rsidP="00BE4F31">
            <w:pPr>
              <w:jc w:val="both"/>
              <w:rPr>
                <w:rFonts w:ascii="Times New Roman" w:hAnsi="Times New Roman" w:cs="Times New Roman"/>
                <w:sz w:val="24"/>
              </w:rPr>
            </w:pPr>
          </w:p>
          <w:p w14:paraId="6C57E8BB" w14:textId="038839AF" w:rsidR="00262830" w:rsidRPr="00991FD1" w:rsidRDefault="00262830" w:rsidP="00BE4F31">
            <w:pPr>
              <w:jc w:val="both"/>
              <w:rPr>
                <w:rFonts w:ascii="Times New Roman" w:hAnsi="Times New Roman" w:cs="Times New Roman"/>
                <w:sz w:val="24"/>
              </w:rPr>
            </w:pPr>
          </w:p>
          <w:p w14:paraId="1C19A9D8" w14:textId="1F9590F2" w:rsidR="00262830" w:rsidRPr="00991FD1" w:rsidRDefault="00262830" w:rsidP="00BE4F31">
            <w:pPr>
              <w:jc w:val="both"/>
              <w:rPr>
                <w:rFonts w:ascii="Times New Roman" w:hAnsi="Times New Roman" w:cs="Times New Roman"/>
                <w:sz w:val="24"/>
              </w:rPr>
            </w:pPr>
          </w:p>
          <w:p w14:paraId="47E666B6" w14:textId="6CFF22F0" w:rsidR="00262830" w:rsidRPr="00991FD1" w:rsidRDefault="00262830" w:rsidP="00BE4F31">
            <w:pPr>
              <w:jc w:val="both"/>
              <w:rPr>
                <w:rFonts w:ascii="Times New Roman" w:hAnsi="Times New Roman" w:cs="Times New Roman"/>
                <w:sz w:val="24"/>
              </w:rPr>
            </w:pPr>
          </w:p>
          <w:p w14:paraId="12EC54B1" w14:textId="0F79B563" w:rsidR="00262830" w:rsidRPr="00991FD1" w:rsidRDefault="00262830" w:rsidP="00BE4F31">
            <w:pPr>
              <w:jc w:val="both"/>
              <w:rPr>
                <w:rFonts w:ascii="Times New Roman" w:hAnsi="Times New Roman" w:cs="Times New Roman"/>
                <w:sz w:val="24"/>
              </w:rPr>
            </w:pPr>
          </w:p>
          <w:p w14:paraId="4B305B73" w14:textId="1931255E" w:rsidR="00262830" w:rsidRPr="00991FD1" w:rsidRDefault="00262830" w:rsidP="00BE4F31">
            <w:pPr>
              <w:jc w:val="both"/>
              <w:rPr>
                <w:rFonts w:ascii="Times New Roman" w:hAnsi="Times New Roman" w:cs="Times New Roman"/>
                <w:sz w:val="24"/>
              </w:rPr>
            </w:pPr>
          </w:p>
          <w:p w14:paraId="0D7351C8" w14:textId="1C1515D6" w:rsidR="00262830" w:rsidRPr="00991FD1" w:rsidRDefault="00262830" w:rsidP="00BE4F31">
            <w:pPr>
              <w:jc w:val="both"/>
              <w:rPr>
                <w:rFonts w:ascii="Times New Roman" w:hAnsi="Times New Roman" w:cs="Times New Roman"/>
                <w:sz w:val="24"/>
              </w:rPr>
            </w:pPr>
          </w:p>
          <w:p w14:paraId="6FF384B6" w14:textId="6C372F61" w:rsidR="00262830" w:rsidRPr="00991FD1" w:rsidRDefault="00262830" w:rsidP="00BE4F31">
            <w:pPr>
              <w:jc w:val="both"/>
              <w:rPr>
                <w:rFonts w:ascii="Times New Roman" w:hAnsi="Times New Roman" w:cs="Times New Roman"/>
                <w:sz w:val="24"/>
              </w:rPr>
            </w:pPr>
          </w:p>
          <w:p w14:paraId="1C21806C" w14:textId="4C485D2A" w:rsidR="00262830" w:rsidRPr="00991FD1" w:rsidRDefault="00262830" w:rsidP="00BE4F31">
            <w:pPr>
              <w:jc w:val="both"/>
              <w:rPr>
                <w:rFonts w:ascii="Times New Roman" w:hAnsi="Times New Roman" w:cs="Times New Roman"/>
                <w:sz w:val="24"/>
              </w:rPr>
            </w:pPr>
          </w:p>
          <w:p w14:paraId="0F2AFB5D" w14:textId="7EF9CFDC" w:rsidR="00262830" w:rsidRPr="00991FD1" w:rsidRDefault="00262830" w:rsidP="00BE4F31">
            <w:pPr>
              <w:jc w:val="both"/>
              <w:rPr>
                <w:rFonts w:ascii="Times New Roman" w:hAnsi="Times New Roman" w:cs="Times New Roman"/>
                <w:sz w:val="24"/>
              </w:rPr>
            </w:pPr>
          </w:p>
          <w:p w14:paraId="2B4B5394" w14:textId="4CAE2618" w:rsidR="00376B0D" w:rsidRPr="00991FD1" w:rsidRDefault="00376B0D" w:rsidP="00BE4F31">
            <w:pPr>
              <w:jc w:val="both"/>
              <w:rPr>
                <w:rFonts w:ascii="Times New Roman" w:hAnsi="Times New Roman" w:cs="Times New Roman"/>
                <w:sz w:val="24"/>
              </w:rPr>
            </w:pPr>
          </w:p>
          <w:p w14:paraId="3A34C687" w14:textId="15B0FB64" w:rsidR="006F0FFA" w:rsidRPr="00991FD1" w:rsidRDefault="006F0FFA" w:rsidP="00BE4F31">
            <w:pPr>
              <w:jc w:val="both"/>
              <w:rPr>
                <w:rFonts w:ascii="Times New Roman" w:hAnsi="Times New Roman" w:cs="Times New Roman"/>
                <w:sz w:val="24"/>
              </w:rPr>
            </w:pPr>
          </w:p>
          <w:p w14:paraId="41A8F6B5" w14:textId="0A0D4D42" w:rsidR="006F0FFA" w:rsidRPr="00991FD1" w:rsidRDefault="006F0FFA" w:rsidP="00BE4F31">
            <w:pPr>
              <w:jc w:val="both"/>
              <w:rPr>
                <w:rFonts w:ascii="Times New Roman" w:hAnsi="Times New Roman" w:cs="Times New Roman"/>
                <w:sz w:val="24"/>
              </w:rPr>
            </w:pPr>
          </w:p>
          <w:p w14:paraId="3B5985BD" w14:textId="746C764E" w:rsidR="006F0FFA" w:rsidRPr="00991FD1" w:rsidRDefault="006F0FFA" w:rsidP="00BE4F31">
            <w:pPr>
              <w:jc w:val="both"/>
              <w:rPr>
                <w:rFonts w:ascii="Times New Roman" w:hAnsi="Times New Roman" w:cs="Times New Roman"/>
                <w:sz w:val="24"/>
              </w:rPr>
            </w:pPr>
          </w:p>
          <w:p w14:paraId="00037597" w14:textId="1FC2E106" w:rsidR="006F0FFA" w:rsidRPr="00991FD1" w:rsidRDefault="006F0FFA" w:rsidP="00BE4F31">
            <w:pPr>
              <w:jc w:val="both"/>
              <w:rPr>
                <w:rFonts w:ascii="Times New Roman" w:hAnsi="Times New Roman" w:cs="Times New Roman"/>
                <w:sz w:val="24"/>
              </w:rPr>
            </w:pPr>
          </w:p>
          <w:p w14:paraId="123F5B61" w14:textId="23A16262" w:rsidR="006F0FFA" w:rsidRPr="00991FD1" w:rsidRDefault="006F0FFA" w:rsidP="00BE4F31">
            <w:pPr>
              <w:jc w:val="both"/>
              <w:rPr>
                <w:rFonts w:ascii="Times New Roman" w:hAnsi="Times New Roman" w:cs="Times New Roman"/>
                <w:sz w:val="24"/>
              </w:rPr>
            </w:pPr>
          </w:p>
          <w:p w14:paraId="01480609" w14:textId="431C3A7C" w:rsidR="006F0FFA" w:rsidRPr="00991FD1" w:rsidRDefault="006F0FFA" w:rsidP="00BE4F31">
            <w:pPr>
              <w:jc w:val="both"/>
              <w:rPr>
                <w:rFonts w:ascii="Times New Roman" w:hAnsi="Times New Roman" w:cs="Times New Roman"/>
                <w:sz w:val="24"/>
              </w:rPr>
            </w:pPr>
          </w:p>
          <w:p w14:paraId="2CFC7384" w14:textId="6BE848B8" w:rsidR="006F0FFA" w:rsidRPr="00991FD1" w:rsidRDefault="006F0FFA" w:rsidP="00BE4F31">
            <w:pPr>
              <w:jc w:val="both"/>
              <w:rPr>
                <w:rFonts w:ascii="Times New Roman" w:hAnsi="Times New Roman" w:cs="Times New Roman"/>
                <w:sz w:val="24"/>
              </w:rPr>
            </w:pPr>
          </w:p>
          <w:p w14:paraId="493ABCC5" w14:textId="6D68AA34" w:rsidR="006F0FFA" w:rsidRPr="00991FD1" w:rsidRDefault="006F0FFA" w:rsidP="00BE4F31">
            <w:pPr>
              <w:jc w:val="both"/>
              <w:rPr>
                <w:rFonts w:ascii="Times New Roman" w:hAnsi="Times New Roman" w:cs="Times New Roman"/>
                <w:sz w:val="24"/>
              </w:rPr>
            </w:pPr>
          </w:p>
          <w:p w14:paraId="63568885" w14:textId="09C04B6F" w:rsidR="006F0FFA" w:rsidRPr="00991FD1" w:rsidRDefault="006F0FFA" w:rsidP="00BE4F31">
            <w:pPr>
              <w:jc w:val="both"/>
              <w:rPr>
                <w:rFonts w:ascii="Times New Roman" w:hAnsi="Times New Roman" w:cs="Times New Roman"/>
                <w:sz w:val="24"/>
              </w:rPr>
            </w:pPr>
          </w:p>
          <w:p w14:paraId="311A9121" w14:textId="633E747B" w:rsidR="006F0FFA" w:rsidRPr="00991FD1" w:rsidRDefault="006F0FFA" w:rsidP="00BE4F31">
            <w:pPr>
              <w:jc w:val="both"/>
              <w:rPr>
                <w:rFonts w:ascii="Times New Roman" w:hAnsi="Times New Roman" w:cs="Times New Roman"/>
                <w:sz w:val="24"/>
              </w:rPr>
            </w:pPr>
          </w:p>
          <w:p w14:paraId="6E077630" w14:textId="2F4DF1AB" w:rsidR="006F0FFA" w:rsidRPr="00991FD1" w:rsidRDefault="006F0FFA" w:rsidP="00BE4F31">
            <w:pPr>
              <w:jc w:val="both"/>
              <w:rPr>
                <w:rFonts w:ascii="Times New Roman" w:hAnsi="Times New Roman" w:cs="Times New Roman"/>
                <w:sz w:val="24"/>
              </w:rPr>
            </w:pPr>
          </w:p>
          <w:p w14:paraId="5C3D0C0E" w14:textId="2D04543F" w:rsidR="006F0FFA" w:rsidRPr="00991FD1" w:rsidRDefault="006F0FFA" w:rsidP="00BE4F31">
            <w:pPr>
              <w:jc w:val="both"/>
              <w:rPr>
                <w:rFonts w:ascii="Times New Roman" w:hAnsi="Times New Roman" w:cs="Times New Roman"/>
                <w:sz w:val="24"/>
              </w:rPr>
            </w:pPr>
          </w:p>
          <w:p w14:paraId="1A20C297" w14:textId="77777777" w:rsidR="006F0FFA" w:rsidRPr="00991FD1" w:rsidRDefault="006F0FFA" w:rsidP="00BE4F31">
            <w:pPr>
              <w:jc w:val="both"/>
              <w:rPr>
                <w:rFonts w:ascii="Times New Roman" w:hAnsi="Times New Roman" w:cs="Times New Roman"/>
                <w:sz w:val="24"/>
              </w:rPr>
            </w:pPr>
          </w:p>
          <w:p w14:paraId="6DD13FE1" w14:textId="77777777" w:rsidR="006F0FFA" w:rsidRPr="00991FD1" w:rsidRDefault="006F0FFA" w:rsidP="00BE4F31">
            <w:pPr>
              <w:jc w:val="both"/>
              <w:rPr>
                <w:rFonts w:ascii="Times New Roman" w:hAnsi="Times New Roman" w:cs="Times New Roman"/>
                <w:b/>
                <w:bCs/>
                <w:sz w:val="24"/>
              </w:rPr>
            </w:pPr>
            <w:r w:rsidRPr="00991FD1">
              <w:rPr>
                <w:rFonts w:ascii="Times New Roman" w:hAnsi="Times New Roman" w:cs="Times New Roman"/>
                <w:b/>
                <w:bCs/>
                <w:sz w:val="24"/>
              </w:rPr>
              <w:t>JUPEMA</w:t>
            </w:r>
          </w:p>
          <w:p w14:paraId="304F5CDE" w14:textId="41BAB0A4" w:rsidR="00FD37D5" w:rsidRPr="00991FD1" w:rsidRDefault="006F0FFA" w:rsidP="00BE4F31">
            <w:pPr>
              <w:jc w:val="both"/>
              <w:rPr>
                <w:rFonts w:ascii="Times New Roman" w:hAnsi="Times New Roman" w:cs="Times New Roman"/>
                <w:sz w:val="24"/>
              </w:rPr>
            </w:pPr>
            <w:r w:rsidRPr="00991FD1">
              <w:rPr>
                <w:rFonts w:ascii="Times New Roman" w:hAnsi="Times New Roman" w:cs="Times New Roman"/>
                <w:sz w:val="24"/>
              </w:rPr>
              <w:t>Por claridad debe mantenerse la separación de la reserva, el artículo 11, inciso e) solicita información sobre la situación de las provisiones y reservas, y su comportamiento.</w:t>
            </w:r>
          </w:p>
          <w:p w14:paraId="32175254" w14:textId="43BE36AF" w:rsidR="005F7C95" w:rsidRPr="00991FD1" w:rsidRDefault="005F7C95" w:rsidP="00BE4F31">
            <w:pPr>
              <w:jc w:val="both"/>
              <w:rPr>
                <w:rFonts w:ascii="Times New Roman" w:hAnsi="Times New Roman" w:cs="Times New Roman"/>
                <w:sz w:val="24"/>
              </w:rPr>
            </w:pPr>
          </w:p>
          <w:p w14:paraId="7344AD11" w14:textId="2CB048AF" w:rsidR="005F7C95" w:rsidRPr="00991FD1" w:rsidRDefault="005F7C95" w:rsidP="00BE4F31">
            <w:pPr>
              <w:jc w:val="both"/>
              <w:rPr>
                <w:rFonts w:ascii="Times New Roman" w:hAnsi="Times New Roman" w:cs="Times New Roman"/>
                <w:sz w:val="24"/>
              </w:rPr>
            </w:pPr>
          </w:p>
          <w:p w14:paraId="01E11D72" w14:textId="343356E9" w:rsidR="005F7C95" w:rsidRPr="00991FD1" w:rsidRDefault="005F7C95" w:rsidP="00BE4F31">
            <w:pPr>
              <w:jc w:val="both"/>
              <w:rPr>
                <w:rFonts w:ascii="Times New Roman" w:hAnsi="Times New Roman" w:cs="Times New Roman"/>
                <w:sz w:val="24"/>
              </w:rPr>
            </w:pPr>
          </w:p>
          <w:p w14:paraId="309A00D7" w14:textId="1F1EFA92" w:rsidR="005F7C95" w:rsidRPr="00991FD1" w:rsidRDefault="005F7C95" w:rsidP="00BE4F31">
            <w:pPr>
              <w:jc w:val="both"/>
              <w:rPr>
                <w:rFonts w:ascii="Times New Roman" w:hAnsi="Times New Roman" w:cs="Times New Roman"/>
                <w:sz w:val="24"/>
              </w:rPr>
            </w:pPr>
          </w:p>
          <w:p w14:paraId="027F6AF1" w14:textId="6D363FFE" w:rsidR="005F7C95" w:rsidRPr="00991FD1" w:rsidRDefault="005F7C95" w:rsidP="00BE4F31">
            <w:pPr>
              <w:jc w:val="both"/>
              <w:rPr>
                <w:rFonts w:ascii="Times New Roman" w:hAnsi="Times New Roman" w:cs="Times New Roman"/>
                <w:sz w:val="24"/>
              </w:rPr>
            </w:pPr>
          </w:p>
          <w:p w14:paraId="5541E611" w14:textId="77777777" w:rsidR="005F7C95" w:rsidRPr="00991FD1" w:rsidRDefault="005F7C95" w:rsidP="00BE4F31">
            <w:pPr>
              <w:jc w:val="both"/>
              <w:rPr>
                <w:rFonts w:ascii="Times New Roman" w:hAnsi="Times New Roman" w:cs="Times New Roman"/>
                <w:sz w:val="24"/>
              </w:rPr>
            </w:pPr>
          </w:p>
          <w:p w14:paraId="2C4A2F35" w14:textId="77777777" w:rsidR="00362D45" w:rsidRDefault="005F7C95" w:rsidP="00BE4F31">
            <w:pPr>
              <w:jc w:val="both"/>
            </w:pPr>
            <w:r w:rsidRPr="00991FD1">
              <w:rPr>
                <w:rFonts w:ascii="Times New Roman" w:hAnsi="Times New Roman" w:cs="Times New Roman"/>
                <w:sz w:val="24"/>
                <w:szCs w:val="24"/>
              </w:rPr>
              <w:t xml:space="preserve">El Reglamento </w:t>
            </w:r>
            <w:r w:rsidR="007F5BE8" w:rsidRPr="00991FD1">
              <w:rPr>
                <w:rFonts w:ascii="Times New Roman" w:hAnsi="Times New Roman" w:cs="Times New Roman"/>
                <w:sz w:val="24"/>
                <w:szCs w:val="24"/>
              </w:rPr>
              <w:t xml:space="preserve">Actuarial, </w:t>
            </w:r>
            <w:r w:rsidRPr="00991FD1">
              <w:rPr>
                <w:rFonts w:ascii="Times New Roman" w:hAnsi="Times New Roman" w:cs="Times New Roman"/>
                <w:sz w:val="24"/>
                <w:szCs w:val="24"/>
              </w:rPr>
              <w:t xml:space="preserve">en </w:t>
            </w:r>
            <w:r w:rsidR="007F5BE8" w:rsidRPr="00991FD1">
              <w:rPr>
                <w:rFonts w:ascii="Times New Roman" w:hAnsi="Times New Roman" w:cs="Times New Roman"/>
                <w:sz w:val="24"/>
                <w:szCs w:val="24"/>
              </w:rPr>
              <w:t>su</w:t>
            </w:r>
            <w:r w:rsidRPr="00991FD1">
              <w:rPr>
                <w:rFonts w:ascii="Times New Roman" w:hAnsi="Times New Roman" w:cs="Times New Roman"/>
                <w:sz w:val="24"/>
                <w:szCs w:val="24"/>
              </w:rPr>
              <w:t xml:space="preserve"> artículo11, inciso h), hace mención </w:t>
            </w:r>
            <w:proofErr w:type="gramStart"/>
            <w:r w:rsidRPr="00991FD1">
              <w:rPr>
                <w:rFonts w:ascii="Times New Roman" w:hAnsi="Times New Roman" w:cs="Times New Roman"/>
                <w:sz w:val="24"/>
                <w:szCs w:val="24"/>
              </w:rPr>
              <w:t>a</w:t>
            </w:r>
            <w:proofErr w:type="gramEnd"/>
            <w:r w:rsidRPr="00991FD1">
              <w:rPr>
                <w:rFonts w:ascii="Times New Roman" w:hAnsi="Times New Roman" w:cs="Times New Roman"/>
                <w:sz w:val="24"/>
                <w:szCs w:val="24"/>
              </w:rPr>
              <w:t xml:space="preserve"> la prima media nivelada donde la masa salarial es un insumo o factor para su cálculo.</w:t>
            </w:r>
            <w:r w:rsidR="00F14A92">
              <w:t xml:space="preserve"> </w:t>
            </w:r>
          </w:p>
          <w:p w14:paraId="20C6B204" w14:textId="77777777" w:rsidR="00362D45" w:rsidRDefault="00362D45" w:rsidP="00BE4F31">
            <w:pPr>
              <w:jc w:val="both"/>
            </w:pPr>
          </w:p>
          <w:p w14:paraId="082057A0" w14:textId="3501CA9D" w:rsidR="00FD37D5" w:rsidRPr="00991FD1" w:rsidRDefault="00F14A92" w:rsidP="00BE4F31">
            <w:pPr>
              <w:jc w:val="both"/>
              <w:rPr>
                <w:rFonts w:ascii="Times New Roman" w:hAnsi="Times New Roman" w:cs="Times New Roman"/>
                <w:sz w:val="24"/>
                <w:szCs w:val="24"/>
              </w:rPr>
            </w:pPr>
            <w:r w:rsidRPr="00F14A92">
              <w:rPr>
                <w:rFonts w:ascii="Times New Roman" w:hAnsi="Times New Roman" w:cs="Times New Roman"/>
                <w:sz w:val="24"/>
                <w:szCs w:val="24"/>
              </w:rPr>
              <w:t xml:space="preserve">Con respecto a que se muestre la masa salarial en los balances </w:t>
            </w:r>
            <w:r w:rsidRPr="00F14A92">
              <w:rPr>
                <w:rFonts w:ascii="Times New Roman" w:hAnsi="Times New Roman" w:cs="Times New Roman"/>
                <w:sz w:val="24"/>
                <w:szCs w:val="24"/>
              </w:rPr>
              <w:lastRenderedPageBreak/>
              <w:t>actuariales, este es un insumo para el cálculo de la prima media, que se solicita en el Reglamento Actuarial y debe mantener consistencia con lo que se muestra como contribuciones futuras del Activos Actuarial. Además, la solicitud de mostrar 2 primas medias es que se transparente el efecto de las contribuciones sobre las pensiones que no se observaría al mostrar solo una prima media, ya sea la prima teórica o la que "netea" el Pasivo Actuarial.</w:t>
            </w:r>
          </w:p>
          <w:p w14:paraId="3BE501E7" w14:textId="5B86BD61" w:rsidR="00D60941" w:rsidRPr="00991FD1" w:rsidRDefault="00D60941" w:rsidP="00BE4F31">
            <w:pPr>
              <w:jc w:val="both"/>
              <w:rPr>
                <w:rFonts w:ascii="Times New Roman" w:hAnsi="Times New Roman" w:cs="Times New Roman"/>
                <w:sz w:val="24"/>
                <w:szCs w:val="24"/>
              </w:rPr>
            </w:pPr>
          </w:p>
          <w:p w14:paraId="5B1C107F" w14:textId="5EB1C54E" w:rsidR="00D60941" w:rsidRPr="00991FD1" w:rsidRDefault="00D60941" w:rsidP="00BE4F31">
            <w:pPr>
              <w:jc w:val="both"/>
              <w:rPr>
                <w:rFonts w:ascii="Times New Roman" w:hAnsi="Times New Roman" w:cs="Times New Roman"/>
                <w:sz w:val="24"/>
                <w:szCs w:val="24"/>
              </w:rPr>
            </w:pPr>
          </w:p>
          <w:p w14:paraId="64EB3420" w14:textId="3F73F2BB" w:rsidR="00D60941" w:rsidRPr="00991FD1" w:rsidRDefault="00D60941" w:rsidP="00BE4F31">
            <w:pPr>
              <w:jc w:val="both"/>
              <w:rPr>
                <w:rFonts w:ascii="Times New Roman" w:hAnsi="Times New Roman" w:cs="Times New Roman"/>
                <w:sz w:val="24"/>
                <w:szCs w:val="24"/>
              </w:rPr>
            </w:pPr>
            <w:r w:rsidRPr="00991FD1">
              <w:rPr>
                <w:rFonts w:ascii="Times New Roman" w:hAnsi="Times New Roman" w:cs="Times New Roman"/>
                <w:sz w:val="24"/>
                <w:szCs w:val="24"/>
              </w:rPr>
              <w:t xml:space="preserve">Efectivamente es una única, sin embargo, el objetivo es que una prima muestre la prima media teórica, sin embargo, hay contribuciones sobre las pensiones en donde al pasivo </w:t>
            </w:r>
            <w:r w:rsidRPr="00991FD1">
              <w:rPr>
                <w:rFonts w:ascii="Times New Roman" w:hAnsi="Times New Roman" w:cs="Times New Roman"/>
                <w:sz w:val="24"/>
                <w:szCs w:val="24"/>
              </w:rPr>
              <w:lastRenderedPageBreak/>
              <w:t>total hay que restarle esas contribuciones (pasivo total neto). Hay que aclarar que esto aplica para fondos que tienen contribuciones sobre las pensiones. Lo que se pretende es visibilizar el efecto de las contribuciones en la prima media.</w:t>
            </w:r>
          </w:p>
          <w:p w14:paraId="5E33B684" w14:textId="00EDC3D8" w:rsidR="00E75C07" w:rsidRPr="00991FD1" w:rsidRDefault="00E75C07" w:rsidP="00BE4F31">
            <w:pPr>
              <w:jc w:val="both"/>
              <w:rPr>
                <w:rFonts w:ascii="Times New Roman" w:hAnsi="Times New Roman" w:cs="Times New Roman"/>
                <w:sz w:val="24"/>
                <w:szCs w:val="24"/>
              </w:rPr>
            </w:pPr>
          </w:p>
          <w:p w14:paraId="3C7ED96F" w14:textId="6968585B" w:rsidR="00E75C07" w:rsidRPr="00991FD1" w:rsidRDefault="00E75C07" w:rsidP="00BE4F31">
            <w:pPr>
              <w:jc w:val="both"/>
              <w:rPr>
                <w:rFonts w:ascii="Times New Roman" w:hAnsi="Times New Roman" w:cs="Times New Roman"/>
                <w:sz w:val="24"/>
                <w:szCs w:val="24"/>
              </w:rPr>
            </w:pPr>
          </w:p>
          <w:p w14:paraId="7FB85847" w14:textId="3D373D77" w:rsidR="00E75C07" w:rsidRPr="00991FD1" w:rsidRDefault="00E75C07" w:rsidP="00BE4F31">
            <w:pPr>
              <w:jc w:val="both"/>
              <w:rPr>
                <w:rFonts w:ascii="Times New Roman" w:hAnsi="Times New Roman" w:cs="Times New Roman"/>
                <w:sz w:val="24"/>
                <w:szCs w:val="24"/>
              </w:rPr>
            </w:pPr>
            <w:r w:rsidRPr="00991FD1">
              <w:rPr>
                <w:rFonts w:ascii="Times New Roman" w:hAnsi="Times New Roman" w:cs="Times New Roman"/>
                <w:sz w:val="24"/>
                <w:szCs w:val="24"/>
              </w:rPr>
              <w:t>No es correcto.  En el pasivo actuarial de este acuerdo se indica.</w:t>
            </w:r>
          </w:p>
          <w:p w14:paraId="15A13827" w14:textId="781EAD1C" w:rsidR="00FD37D5" w:rsidRPr="00991FD1" w:rsidRDefault="00FD37D5" w:rsidP="00BE4F31">
            <w:pPr>
              <w:jc w:val="both"/>
              <w:rPr>
                <w:rFonts w:ascii="Times New Roman" w:hAnsi="Times New Roman" w:cs="Times New Roman"/>
                <w:sz w:val="24"/>
              </w:rPr>
            </w:pPr>
          </w:p>
          <w:p w14:paraId="4BE3F964" w14:textId="03E352AA" w:rsidR="00E55981" w:rsidRPr="00991FD1" w:rsidRDefault="00E55981" w:rsidP="00BE4F31">
            <w:pPr>
              <w:jc w:val="both"/>
              <w:rPr>
                <w:rFonts w:ascii="Times New Roman" w:hAnsi="Times New Roman" w:cs="Times New Roman"/>
                <w:sz w:val="24"/>
              </w:rPr>
            </w:pPr>
          </w:p>
          <w:p w14:paraId="42E6F55C" w14:textId="315FADB4" w:rsidR="00E55981" w:rsidRPr="00991FD1" w:rsidRDefault="00E55981" w:rsidP="00BE4F31">
            <w:pPr>
              <w:jc w:val="both"/>
              <w:rPr>
                <w:rFonts w:ascii="Times New Roman" w:hAnsi="Times New Roman" w:cs="Times New Roman"/>
                <w:sz w:val="24"/>
              </w:rPr>
            </w:pPr>
          </w:p>
          <w:p w14:paraId="3E979FB8" w14:textId="59D71AB4" w:rsidR="00E55981" w:rsidRPr="00991FD1" w:rsidRDefault="00E55981" w:rsidP="00BE4F31">
            <w:pPr>
              <w:jc w:val="both"/>
              <w:rPr>
                <w:rFonts w:ascii="Times New Roman" w:hAnsi="Times New Roman" w:cs="Times New Roman"/>
                <w:sz w:val="24"/>
              </w:rPr>
            </w:pPr>
          </w:p>
          <w:p w14:paraId="2C284275" w14:textId="1F8A5EE5" w:rsidR="00E55981" w:rsidRPr="00991FD1" w:rsidRDefault="00E55981" w:rsidP="00BE4F31">
            <w:pPr>
              <w:jc w:val="both"/>
              <w:rPr>
                <w:rFonts w:ascii="Times New Roman" w:hAnsi="Times New Roman" w:cs="Times New Roman"/>
                <w:sz w:val="24"/>
              </w:rPr>
            </w:pPr>
          </w:p>
          <w:p w14:paraId="1A67293F" w14:textId="02A61641" w:rsidR="00E55981" w:rsidRPr="00991FD1" w:rsidRDefault="00E55981" w:rsidP="00BE4F31">
            <w:pPr>
              <w:jc w:val="both"/>
              <w:rPr>
                <w:rFonts w:ascii="Times New Roman" w:hAnsi="Times New Roman" w:cs="Times New Roman"/>
                <w:sz w:val="24"/>
              </w:rPr>
            </w:pPr>
          </w:p>
          <w:p w14:paraId="38B07037" w14:textId="63CDB517" w:rsidR="00E55981" w:rsidRPr="00991FD1" w:rsidRDefault="00E55981" w:rsidP="00BE4F31">
            <w:pPr>
              <w:jc w:val="both"/>
              <w:rPr>
                <w:rFonts w:ascii="Times New Roman" w:hAnsi="Times New Roman" w:cs="Times New Roman"/>
                <w:sz w:val="24"/>
              </w:rPr>
            </w:pPr>
          </w:p>
          <w:p w14:paraId="65A90C4B" w14:textId="21498A64" w:rsidR="00E55981" w:rsidRPr="00991FD1" w:rsidRDefault="00E55981" w:rsidP="00BE4F31">
            <w:pPr>
              <w:jc w:val="both"/>
              <w:rPr>
                <w:rFonts w:ascii="Times New Roman" w:hAnsi="Times New Roman" w:cs="Times New Roman"/>
                <w:sz w:val="24"/>
              </w:rPr>
            </w:pPr>
          </w:p>
          <w:p w14:paraId="1D4EDC72" w14:textId="756BCB24" w:rsidR="00E55981" w:rsidRPr="00991FD1" w:rsidRDefault="00E55981" w:rsidP="00BE4F31">
            <w:pPr>
              <w:jc w:val="both"/>
              <w:rPr>
                <w:rFonts w:ascii="Times New Roman" w:hAnsi="Times New Roman" w:cs="Times New Roman"/>
                <w:sz w:val="24"/>
              </w:rPr>
            </w:pPr>
          </w:p>
          <w:p w14:paraId="435D1A17" w14:textId="65BEC17D" w:rsidR="00E55981" w:rsidRPr="00991FD1" w:rsidRDefault="00E55981" w:rsidP="00BE4F31">
            <w:pPr>
              <w:jc w:val="both"/>
              <w:rPr>
                <w:rFonts w:ascii="Times New Roman" w:hAnsi="Times New Roman" w:cs="Times New Roman"/>
                <w:sz w:val="24"/>
              </w:rPr>
            </w:pPr>
          </w:p>
          <w:p w14:paraId="6211D025" w14:textId="606AFF52" w:rsidR="00E55981" w:rsidRPr="00991FD1" w:rsidRDefault="00E55981" w:rsidP="00BE4F31">
            <w:pPr>
              <w:jc w:val="both"/>
              <w:rPr>
                <w:rFonts w:ascii="Times New Roman" w:hAnsi="Times New Roman" w:cs="Times New Roman"/>
                <w:sz w:val="24"/>
              </w:rPr>
            </w:pPr>
          </w:p>
          <w:p w14:paraId="03D1CB81" w14:textId="2278B7C2" w:rsidR="00E55981" w:rsidRPr="00991FD1" w:rsidRDefault="00E55981" w:rsidP="00BE4F31">
            <w:pPr>
              <w:jc w:val="both"/>
              <w:rPr>
                <w:rFonts w:ascii="Times New Roman" w:hAnsi="Times New Roman" w:cs="Times New Roman"/>
                <w:sz w:val="24"/>
              </w:rPr>
            </w:pPr>
          </w:p>
          <w:p w14:paraId="0C2E412E" w14:textId="658741EC" w:rsidR="00E55981" w:rsidRPr="00991FD1" w:rsidRDefault="00E55981" w:rsidP="00BE4F31">
            <w:pPr>
              <w:jc w:val="both"/>
              <w:rPr>
                <w:rFonts w:ascii="Times New Roman" w:hAnsi="Times New Roman" w:cs="Times New Roman"/>
                <w:sz w:val="24"/>
              </w:rPr>
            </w:pPr>
          </w:p>
          <w:p w14:paraId="10F8EE21" w14:textId="38D410FA" w:rsidR="00E55981" w:rsidRPr="00991FD1" w:rsidRDefault="00E55981" w:rsidP="00BE4F31">
            <w:pPr>
              <w:jc w:val="both"/>
              <w:rPr>
                <w:rFonts w:ascii="Times New Roman" w:hAnsi="Times New Roman" w:cs="Times New Roman"/>
                <w:sz w:val="24"/>
              </w:rPr>
            </w:pPr>
          </w:p>
          <w:p w14:paraId="3A9C0802" w14:textId="0EEC0F9E" w:rsidR="00E55981" w:rsidRPr="00991FD1" w:rsidRDefault="00E55981" w:rsidP="00BE4F31">
            <w:pPr>
              <w:jc w:val="both"/>
              <w:rPr>
                <w:rFonts w:ascii="Times New Roman" w:hAnsi="Times New Roman" w:cs="Times New Roman"/>
                <w:sz w:val="24"/>
              </w:rPr>
            </w:pPr>
          </w:p>
          <w:p w14:paraId="111FE08A" w14:textId="0EF5D432" w:rsidR="00E55981" w:rsidRPr="00991FD1" w:rsidRDefault="00E55981" w:rsidP="00BE4F31">
            <w:pPr>
              <w:jc w:val="both"/>
              <w:rPr>
                <w:rFonts w:ascii="Times New Roman" w:hAnsi="Times New Roman" w:cs="Times New Roman"/>
                <w:sz w:val="24"/>
              </w:rPr>
            </w:pPr>
          </w:p>
          <w:p w14:paraId="07DA2F46" w14:textId="5854513E" w:rsidR="00E55981" w:rsidRPr="00991FD1" w:rsidRDefault="00E55981" w:rsidP="00BE4F31">
            <w:pPr>
              <w:jc w:val="both"/>
              <w:rPr>
                <w:rFonts w:ascii="Times New Roman" w:hAnsi="Times New Roman" w:cs="Times New Roman"/>
                <w:sz w:val="24"/>
              </w:rPr>
            </w:pPr>
          </w:p>
          <w:p w14:paraId="35BD95EF" w14:textId="452DC691" w:rsidR="00E55981" w:rsidRPr="00991FD1" w:rsidRDefault="00E55981" w:rsidP="00BE4F31">
            <w:pPr>
              <w:jc w:val="both"/>
              <w:rPr>
                <w:rFonts w:ascii="Times New Roman" w:hAnsi="Times New Roman" w:cs="Times New Roman"/>
                <w:sz w:val="24"/>
              </w:rPr>
            </w:pPr>
          </w:p>
          <w:p w14:paraId="0827933A" w14:textId="7147D6C8" w:rsidR="00E55981" w:rsidRPr="00991FD1" w:rsidRDefault="00E55981" w:rsidP="00BE4F31">
            <w:pPr>
              <w:jc w:val="both"/>
              <w:rPr>
                <w:rFonts w:ascii="Times New Roman" w:hAnsi="Times New Roman" w:cs="Times New Roman"/>
                <w:sz w:val="24"/>
              </w:rPr>
            </w:pPr>
          </w:p>
          <w:p w14:paraId="6C07B821" w14:textId="7F2FC564" w:rsidR="00E55981" w:rsidRPr="00991FD1" w:rsidRDefault="00E55981" w:rsidP="00BE4F31">
            <w:pPr>
              <w:jc w:val="both"/>
              <w:rPr>
                <w:rFonts w:ascii="Times New Roman" w:hAnsi="Times New Roman" w:cs="Times New Roman"/>
                <w:sz w:val="24"/>
              </w:rPr>
            </w:pPr>
          </w:p>
          <w:p w14:paraId="66B493D3" w14:textId="3897E14A" w:rsidR="00E55981" w:rsidRPr="00991FD1" w:rsidRDefault="00E55981" w:rsidP="00BE4F31">
            <w:pPr>
              <w:jc w:val="both"/>
              <w:rPr>
                <w:rFonts w:ascii="Times New Roman" w:hAnsi="Times New Roman" w:cs="Times New Roman"/>
                <w:sz w:val="24"/>
              </w:rPr>
            </w:pPr>
          </w:p>
          <w:p w14:paraId="35AAB358" w14:textId="70AEFA2D" w:rsidR="00E55981" w:rsidRPr="00991FD1" w:rsidRDefault="00E55981" w:rsidP="00BE4F31">
            <w:pPr>
              <w:jc w:val="both"/>
              <w:rPr>
                <w:rFonts w:ascii="Times New Roman" w:hAnsi="Times New Roman" w:cs="Times New Roman"/>
                <w:sz w:val="24"/>
              </w:rPr>
            </w:pPr>
          </w:p>
          <w:p w14:paraId="03C08DEE" w14:textId="0D11A76D" w:rsidR="00E55981" w:rsidRPr="00991FD1" w:rsidRDefault="00E55981" w:rsidP="00BE4F31">
            <w:pPr>
              <w:jc w:val="both"/>
              <w:rPr>
                <w:rFonts w:ascii="Times New Roman" w:hAnsi="Times New Roman" w:cs="Times New Roman"/>
                <w:sz w:val="24"/>
              </w:rPr>
            </w:pPr>
          </w:p>
          <w:p w14:paraId="7950AA68" w14:textId="26A63F42" w:rsidR="00E55981" w:rsidRPr="00991FD1" w:rsidRDefault="00E55981" w:rsidP="00BE4F31">
            <w:pPr>
              <w:jc w:val="both"/>
              <w:rPr>
                <w:rFonts w:ascii="Times New Roman" w:hAnsi="Times New Roman" w:cs="Times New Roman"/>
                <w:sz w:val="24"/>
              </w:rPr>
            </w:pPr>
          </w:p>
          <w:p w14:paraId="52D59AF8" w14:textId="67A70DAF" w:rsidR="00E55981" w:rsidRPr="00991FD1" w:rsidRDefault="00E55981" w:rsidP="00BE4F31">
            <w:pPr>
              <w:jc w:val="both"/>
              <w:rPr>
                <w:rFonts w:ascii="Times New Roman" w:hAnsi="Times New Roman" w:cs="Times New Roman"/>
                <w:sz w:val="24"/>
              </w:rPr>
            </w:pPr>
          </w:p>
          <w:p w14:paraId="0EC4DA81" w14:textId="30FF37DE" w:rsidR="00E55981" w:rsidRPr="00991FD1" w:rsidRDefault="00E55981" w:rsidP="00BE4F31">
            <w:pPr>
              <w:jc w:val="both"/>
              <w:rPr>
                <w:rFonts w:ascii="Times New Roman" w:hAnsi="Times New Roman" w:cs="Times New Roman"/>
                <w:sz w:val="24"/>
              </w:rPr>
            </w:pPr>
          </w:p>
          <w:p w14:paraId="4A0F118B" w14:textId="3F20EFCA" w:rsidR="00E55981" w:rsidRPr="00991FD1" w:rsidRDefault="00E55981" w:rsidP="00BE4F31">
            <w:pPr>
              <w:jc w:val="both"/>
              <w:rPr>
                <w:rFonts w:ascii="Times New Roman" w:hAnsi="Times New Roman" w:cs="Times New Roman"/>
                <w:sz w:val="24"/>
              </w:rPr>
            </w:pPr>
          </w:p>
          <w:p w14:paraId="6D9C009B" w14:textId="14D02D8D" w:rsidR="00E55981" w:rsidRPr="00991FD1" w:rsidRDefault="00E55981" w:rsidP="00BE4F31">
            <w:pPr>
              <w:jc w:val="both"/>
              <w:rPr>
                <w:rFonts w:ascii="Times New Roman" w:hAnsi="Times New Roman" w:cs="Times New Roman"/>
                <w:sz w:val="24"/>
              </w:rPr>
            </w:pPr>
          </w:p>
          <w:p w14:paraId="11703BCA" w14:textId="19B26563" w:rsidR="00E55981" w:rsidRPr="00991FD1" w:rsidRDefault="00E55981" w:rsidP="00BE4F31">
            <w:pPr>
              <w:jc w:val="both"/>
              <w:rPr>
                <w:rFonts w:ascii="Times New Roman" w:hAnsi="Times New Roman" w:cs="Times New Roman"/>
                <w:sz w:val="24"/>
              </w:rPr>
            </w:pPr>
          </w:p>
          <w:p w14:paraId="6BE858DC" w14:textId="4BA5DE37" w:rsidR="00E55981" w:rsidRPr="00991FD1" w:rsidRDefault="00E55981" w:rsidP="00BE4F31">
            <w:pPr>
              <w:jc w:val="both"/>
              <w:rPr>
                <w:rFonts w:ascii="Times New Roman" w:hAnsi="Times New Roman" w:cs="Times New Roman"/>
                <w:sz w:val="24"/>
              </w:rPr>
            </w:pPr>
          </w:p>
          <w:p w14:paraId="354ACC35" w14:textId="1188DA22" w:rsidR="00E55981" w:rsidRPr="00991FD1" w:rsidRDefault="00E55981" w:rsidP="00BE4F31">
            <w:pPr>
              <w:jc w:val="both"/>
              <w:rPr>
                <w:rFonts w:ascii="Times New Roman" w:hAnsi="Times New Roman" w:cs="Times New Roman"/>
                <w:sz w:val="24"/>
              </w:rPr>
            </w:pPr>
          </w:p>
          <w:p w14:paraId="4A250BC3" w14:textId="0A4127A3" w:rsidR="00E55981" w:rsidRPr="00991FD1" w:rsidRDefault="00E55981" w:rsidP="00BE4F31">
            <w:pPr>
              <w:jc w:val="both"/>
              <w:rPr>
                <w:rFonts w:ascii="Times New Roman" w:hAnsi="Times New Roman" w:cs="Times New Roman"/>
                <w:sz w:val="24"/>
              </w:rPr>
            </w:pPr>
          </w:p>
          <w:p w14:paraId="009A4BFF" w14:textId="3A621675" w:rsidR="00E55981" w:rsidRPr="00991FD1" w:rsidRDefault="00E55981" w:rsidP="00BE4F31">
            <w:pPr>
              <w:jc w:val="both"/>
              <w:rPr>
                <w:rFonts w:ascii="Times New Roman" w:hAnsi="Times New Roman" w:cs="Times New Roman"/>
                <w:sz w:val="24"/>
              </w:rPr>
            </w:pPr>
          </w:p>
          <w:p w14:paraId="60044F69" w14:textId="20674A56" w:rsidR="00E55981" w:rsidRPr="00991FD1" w:rsidRDefault="00E55981" w:rsidP="00BE4F31">
            <w:pPr>
              <w:jc w:val="both"/>
              <w:rPr>
                <w:rFonts w:ascii="Times New Roman" w:hAnsi="Times New Roman" w:cs="Times New Roman"/>
                <w:sz w:val="24"/>
              </w:rPr>
            </w:pPr>
          </w:p>
          <w:p w14:paraId="359B7AE4" w14:textId="28C658C4" w:rsidR="00E55981" w:rsidRPr="00991FD1" w:rsidRDefault="00E55981" w:rsidP="00BE4F31">
            <w:pPr>
              <w:jc w:val="both"/>
              <w:rPr>
                <w:rFonts w:ascii="Times New Roman" w:hAnsi="Times New Roman" w:cs="Times New Roman"/>
                <w:sz w:val="24"/>
              </w:rPr>
            </w:pPr>
          </w:p>
          <w:p w14:paraId="5C482C2C" w14:textId="57D36D13" w:rsidR="00E55981" w:rsidRPr="00991FD1" w:rsidRDefault="00E55981" w:rsidP="00BE4F31">
            <w:pPr>
              <w:jc w:val="both"/>
              <w:rPr>
                <w:rFonts w:ascii="Times New Roman" w:hAnsi="Times New Roman" w:cs="Times New Roman"/>
                <w:sz w:val="24"/>
              </w:rPr>
            </w:pPr>
          </w:p>
          <w:p w14:paraId="650C4A9E" w14:textId="23976BA3" w:rsidR="00E55981" w:rsidRPr="00991FD1" w:rsidRDefault="00E55981" w:rsidP="00BE4F31">
            <w:pPr>
              <w:jc w:val="both"/>
              <w:rPr>
                <w:rFonts w:ascii="Times New Roman" w:hAnsi="Times New Roman" w:cs="Times New Roman"/>
                <w:sz w:val="24"/>
              </w:rPr>
            </w:pPr>
          </w:p>
          <w:p w14:paraId="030916B3" w14:textId="0EB87346" w:rsidR="00E55981" w:rsidRPr="00991FD1" w:rsidRDefault="00E55981" w:rsidP="00BE4F31">
            <w:pPr>
              <w:jc w:val="both"/>
              <w:rPr>
                <w:rFonts w:ascii="Times New Roman" w:hAnsi="Times New Roman" w:cs="Times New Roman"/>
                <w:sz w:val="24"/>
              </w:rPr>
            </w:pPr>
          </w:p>
          <w:p w14:paraId="552AF848" w14:textId="6C83C74F" w:rsidR="00E55981" w:rsidRPr="00991FD1" w:rsidRDefault="00E55981" w:rsidP="00BE4F31">
            <w:pPr>
              <w:jc w:val="both"/>
              <w:rPr>
                <w:rFonts w:ascii="Times New Roman" w:hAnsi="Times New Roman" w:cs="Times New Roman"/>
                <w:sz w:val="24"/>
              </w:rPr>
            </w:pPr>
          </w:p>
          <w:p w14:paraId="168203C9" w14:textId="14D7E0A8" w:rsidR="00E55981" w:rsidRPr="00991FD1" w:rsidRDefault="00E55981" w:rsidP="00BE4F31">
            <w:pPr>
              <w:jc w:val="both"/>
              <w:rPr>
                <w:rFonts w:ascii="Times New Roman" w:hAnsi="Times New Roman" w:cs="Times New Roman"/>
                <w:sz w:val="24"/>
              </w:rPr>
            </w:pPr>
          </w:p>
          <w:p w14:paraId="38D24E12" w14:textId="7709D57D" w:rsidR="00E55981" w:rsidRPr="00991FD1" w:rsidRDefault="00E55981" w:rsidP="00BE4F31">
            <w:pPr>
              <w:jc w:val="both"/>
              <w:rPr>
                <w:rFonts w:ascii="Times New Roman" w:hAnsi="Times New Roman" w:cs="Times New Roman"/>
                <w:sz w:val="24"/>
              </w:rPr>
            </w:pPr>
          </w:p>
          <w:p w14:paraId="4F500B27" w14:textId="4CC8C2FD" w:rsidR="00E55981" w:rsidRPr="00991FD1" w:rsidRDefault="00E55981" w:rsidP="00BE4F31">
            <w:pPr>
              <w:jc w:val="both"/>
              <w:rPr>
                <w:rFonts w:ascii="Times New Roman" w:hAnsi="Times New Roman" w:cs="Times New Roman"/>
                <w:sz w:val="24"/>
              </w:rPr>
            </w:pPr>
          </w:p>
          <w:p w14:paraId="4CED4C5C" w14:textId="46974734" w:rsidR="00E55981" w:rsidRPr="00991FD1" w:rsidRDefault="00E55981" w:rsidP="00BE4F31">
            <w:pPr>
              <w:jc w:val="both"/>
              <w:rPr>
                <w:rFonts w:ascii="Times New Roman" w:hAnsi="Times New Roman" w:cs="Times New Roman"/>
                <w:sz w:val="24"/>
              </w:rPr>
            </w:pPr>
          </w:p>
          <w:p w14:paraId="3493714E" w14:textId="176E87E4" w:rsidR="00E55981" w:rsidRPr="00991FD1" w:rsidRDefault="00E55981" w:rsidP="00BE4F31">
            <w:pPr>
              <w:jc w:val="both"/>
              <w:rPr>
                <w:rFonts w:ascii="Times New Roman" w:hAnsi="Times New Roman" w:cs="Times New Roman"/>
                <w:sz w:val="24"/>
              </w:rPr>
            </w:pPr>
          </w:p>
          <w:p w14:paraId="06600568" w14:textId="2CBC1683" w:rsidR="00E55981" w:rsidRPr="00991FD1" w:rsidRDefault="00E55981" w:rsidP="00BE4F31">
            <w:pPr>
              <w:jc w:val="both"/>
              <w:rPr>
                <w:rFonts w:ascii="Times New Roman" w:hAnsi="Times New Roman" w:cs="Times New Roman"/>
                <w:sz w:val="24"/>
              </w:rPr>
            </w:pPr>
          </w:p>
          <w:p w14:paraId="46B86E1D" w14:textId="2C65362A" w:rsidR="00E55981" w:rsidRPr="00991FD1" w:rsidRDefault="00E55981" w:rsidP="00BE4F31">
            <w:pPr>
              <w:jc w:val="both"/>
              <w:rPr>
                <w:rFonts w:ascii="Times New Roman" w:hAnsi="Times New Roman" w:cs="Times New Roman"/>
                <w:sz w:val="24"/>
              </w:rPr>
            </w:pPr>
          </w:p>
          <w:p w14:paraId="41DBA4C0" w14:textId="224C3C22" w:rsidR="00E55981" w:rsidRPr="00991FD1" w:rsidRDefault="00E55981" w:rsidP="00BE4F31">
            <w:pPr>
              <w:jc w:val="both"/>
              <w:rPr>
                <w:rFonts w:ascii="Times New Roman" w:hAnsi="Times New Roman" w:cs="Times New Roman"/>
                <w:sz w:val="24"/>
              </w:rPr>
            </w:pPr>
          </w:p>
          <w:p w14:paraId="61ABAAC8" w14:textId="11C3B0F9" w:rsidR="00E55981" w:rsidRPr="00991FD1" w:rsidRDefault="00E55981" w:rsidP="00BE4F31">
            <w:pPr>
              <w:jc w:val="both"/>
              <w:rPr>
                <w:rFonts w:ascii="Times New Roman" w:hAnsi="Times New Roman" w:cs="Times New Roman"/>
                <w:sz w:val="24"/>
              </w:rPr>
            </w:pPr>
          </w:p>
          <w:p w14:paraId="1B68ECAB" w14:textId="234C160B" w:rsidR="00E55981" w:rsidRPr="00991FD1" w:rsidRDefault="00E55981" w:rsidP="00BE4F31">
            <w:pPr>
              <w:jc w:val="both"/>
              <w:rPr>
                <w:rFonts w:ascii="Times New Roman" w:hAnsi="Times New Roman" w:cs="Times New Roman"/>
                <w:sz w:val="24"/>
              </w:rPr>
            </w:pPr>
          </w:p>
          <w:p w14:paraId="38F66722" w14:textId="5FDF5399" w:rsidR="00E55981" w:rsidRPr="00991FD1" w:rsidRDefault="00E55981" w:rsidP="00BE4F31">
            <w:pPr>
              <w:jc w:val="both"/>
              <w:rPr>
                <w:rFonts w:ascii="Times New Roman" w:hAnsi="Times New Roman" w:cs="Times New Roman"/>
                <w:sz w:val="24"/>
              </w:rPr>
            </w:pPr>
          </w:p>
          <w:p w14:paraId="15970307" w14:textId="5D5BF357" w:rsidR="00E55981" w:rsidRPr="00991FD1" w:rsidRDefault="00E55981" w:rsidP="00BE4F31">
            <w:pPr>
              <w:jc w:val="both"/>
              <w:rPr>
                <w:rFonts w:ascii="Times New Roman" w:hAnsi="Times New Roman" w:cs="Times New Roman"/>
                <w:sz w:val="24"/>
              </w:rPr>
            </w:pPr>
          </w:p>
          <w:p w14:paraId="2B933B9B" w14:textId="4A626B78" w:rsidR="00E55981" w:rsidRPr="00991FD1" w:rsidRDefault="00E55981" w:rsidP="00BE4F31">
            <w:pPr>
              <w:jc w:val="both"/>
              <w:rPr>
                <w:rFonts w:ascii="Times New Roman" w:hAnsi="Times New Roman" w:cs="Times New Roman"/>
                <w:sz w:val="24"/>
              </w:rPr>
            </w:pPr>
          </w:p>
          <w:p w14:paraId="3CC1C358" w14:textId="706FDE42" w:rsidR="00E55981" w:rsidRPr="00991FD1" w:rsidRDefault="00E55981" w:rsidP="00BE4F31">
            <w:pPr>
              <w:jc w:val="both"/>
              <w:rPr>
                <w:rFonts w:ascii="Times New Roman" w:hAnsi="Times New Roman" w:cs="Times New Roman"/>
                <w:sz w:val="24"/>
              </w:rPr>
            </w:pPr>
          </w:p>
          <w:p w14:paraId="0EAE7B45" w14:textId="56BBD21E" w:rsidR="00E55981" w:rsidRPr="00991FD1" w:rsidRDefault="00E55981" w:rsidP="00BE4F31">
            <w:pPr>
              <w:jc w:val="both"/>
              <w:rPr>
                <w:rFonts w:ascii="Times New Roman" w:hAnsi="Times New Roman" w:cs="Times New Roman"/>
                <w:sz w:val="24"/>
              </w:rPr>
            </w:pPr>
          </w:p>
          <w:p w14:paraId="7E78B0BF" w14:textId="77218625" w:rsidR="00E55981" w:rsidRPr="00991FD1" w:rsidRDefault="00E55981" w:rsidP="00BE4F31">
            <w:pPr>
              <w:jc w:val="both"/>
              <w:rPr>
                <w:rFonts w:ascii="Times New Roman" w:hAnsi="Times New Roman" w:cs="Times New Roman"/>
                <w:sz w:val="24"/>
              </w:rPr>
            </w:pPr>
          </w:p>
          <w:p w14:paraId="5C2435E5" w14:textId="74348727" w:rsidR="00E55981" w:rsidRPr="00991FD1" w:rsidRDefault="00E55981" w:rsidP="00BE4F31">
            <w:pPr>
              <w:jc w:val="both"/>
              <w:rPr>
                <w:rFonts w:ascii="Times New Roman" w:hAnsi="Times New Roman" w:cs="Times New Roman"/>
                <w:sz w:val="24"/>
              </w:rPr>
            </w:pPr>
          </w:p>
          <w:p w14:paraId="1E31D1C4" w14:textId="78490392" w:rsidR="00E55981" w:rsidRPr="00991FD1" w:rsidRDefault="00E55981" w:rsidP="00BE4F31">
            <w:pPr>
              <w:jc w:val="both"/>
              <w:rPr>
                <w:rFonts w:ascii="Times New Roman" w:hAnsi="Times New Roman" w:cs="Times New Roman"/>
                <w:sz w:val="24"/>
              </w:rPr>
            </w:pPr>
          </w:p>
          <w:p w14:paraId="241B0129" w14:textId="3B0844F5" w:rsidR="00E55981" w:rsidRPr="00991FD1" w:rsidRDefault="00E55981" w:rsidP="00BE4F31">
            <w:pPr>
              <w:jc w:val="both"/>
              <w:rPr>
                <w:rFonts w:ascii="Times New Roman" w:hAnsi="Times New Roman" w:cs="Times New Roman"/>
                <w:sz w:val="24"/>
              </w:rPr>
            </w:pPr>
          </w:p>
          <w:p w14:paraId="474A3449" w14:textId="04C4A0BA" w:rsidR="00E55981" w:rsidRPr="00991FD1" w:rsidRDefault="00E55981" w:rsidP="00BE4F31">
            <w:pPr>
              <w:jc w:val="both"/>
              <w:rPr>
                <w:rFonts w:ascii="Times New Roman" w:hAnsi="Times New Roman" w:cs="Times New Roman"/>
                <w:sz w:val="24"/>
              </w:rPr>
            </w:pPr>
          </w:p>
          <w:p w14:paraId="0656A8A3" w14:textId="45901702" w:rsidR="00E55981" w:rsidRPr="00991FD1" w:rsidRDefault="00E55981" w:rsidP="00BE4F31">
            <w:pPr>
              <w:jc w:val="both"/>
              <w:rPr>
                <w:rFonts w:ascii="Times New Roman" w:hAnsi="Times New Roman" w:cs="Times New Roman"/>
                <w:sz w:val="24"/>
              </w:rPr>
            </w:pPr>
          </w:p>
          <w:p w14:paraId="43CF7E7E" w14:textId="0A348EA7" w:rsidR="00E55981" w:rsidRPr="00991FD1" w:rsidRDefault="00E55981" w:rsidP="00BE4F31">
            <w:pPr>
              <w:jc w:val="both"/>
              <w:rPr>
                <w:rFonts w:ascii="Times New Roman" w:hAnsi="Times New Roman" w:cs="Times New Roman"/>
                <w:sz w:val="24"/>
              </w:rPr>
            </w:pPr>
          </w:p>
          <w:p w14:paraId="1D515F35" w14:textId="55BE331E" w:rsidR="00E55981" w:rsidRPr="00991FD1" w:rsidRDefault="00E55981" w:rsidP="00BE4F31">
            <w:pPr>
              <w:jc w:val="both"/>
              <w:rPr>
                <w:rFonts w:ascii="Times New Roman" w:hAnsi="Times New Roman" w:cs="Times New Roman"/>
                <w:sz w:val="24"/>
              </w:rPr>
            </w:pPr>
          </w:p>
          <w:p w14:paraId="7CBBEEF2" w14:textId="50CAAD14" w:rsidR="00E55981" w:rsidRPr="00991FD1" w:rsidRDefault="00E55981" w:rsidP="00BE4F31">
            <w:pPr>
              <w:jc w:val="both"/>
              <w:rPr>
                <w:rFonts w:ascii="Times New Roman" w:hAnsi="Times New Roman" w:cs="Times New Roman"/>
                <w:sz w:val="24"/>
              </w:rPr>
            </w:pPr>
          </w:p>
          <w:p w14:paraId="0A5EB927" w14:textId="6EF1BB52" w:rsidR="00E55981" w:rsidRPr="00991FD1" w:rsidRDefault="00E55981" w:rsidP="00BE4F31">
            <w:pPr>
              <w:jc w:val="both"/>
              <w:rPr>
                <w:rFonts w:ascii="Times New Roman" w:hAnsi="Times New Roman" w:cs="Times New Roman"/>
                <w:sz w:val="24"/>
              </w:rPr>
            </w:pPr>
          </w:p>
          <w:p w14:paraId="4AAC34CC" w14:textId="4B724143" w:rsidR="00E55981" w:rsidRPr="00991FD1" w:rsidRDefault="00E55981" w:rsidP="00BE4F31">
            <w:pPr>
              <w:jc w:val="both"/>
              <w:rPr>
                <w:rFonts w:ascii="Times New Roman" w:hAnsi="Times New Roman" w:cs="Times New Roman"/>
                <w:sz w:val="24"/>
              </w:rPr>
            </w:pPr>
          </w:p>
          <w:p w14:paraId="793E884B" w14:textId="6EFFA718" w:rsidR="00E55981" w:rsidRPr="00991FD1" w:rsidRDefault="00E55981" w:rsidP="00BE4F31">
            <w:pPr>
              <w:jc w:val="both"/>
              <w:rPr>
                <w:rFonts w:ascii="Times New Roman" w:hAnsi="Times New Roman" w:cs="Times New Roman"/>
                <w:sz w:val="24"/>
              </w:rPr>
            </w:pPr>
          </w:p>
          <w:p w14:paraId="60BA3BAD" w14:textId="639054B5" w:rsidR="00E55981" w:rsidRPr="00991FD1" w:rsidRDefault="00E55981" w:rsidP="00BE4F31">
            <w:pPr>
              <w:jc w:val="both"/>
              <w:rPr>
                <w:rFonts w:ascii="Times New Roman" w:hAnsi="Times New Roman" w:cs="Times New Roman"/>
                <w:sz w:val="24"/>
              </w:rPr>
            </w:pPr>
          </w:p>
          <w:p w14:paraId="330E7D12" w14:textId="4DE0E2CC" w:rsidR="00E55981" w:rsidRPr="00991FD1" w:rsidRDefault="00E55981" w:rsidP="00BE4F31">
            <w:pPr>
              <w:jc w:val="both"/>
              <w:rPr>
                <w:rFonts w:ascii="Times New Roman" w:hAnsi="Times New Roman" w:cs="Times New Roman"/>
                <w:sz w:val="24"/>
              </w:rPr>
            </w:pPr>
          </w:p>
          <w:p w14:paraId="47697BFC" w14:textId="34C63E27" w:rsidR="00E55981" w:rsidRPr="00991FD1" w:rsidRDefault="00E55981" w:rsidP="00BE4F31">
            <w:pPr>
              <w:jc w:val="both"/>
              <w:rPr>
                <w:rFonts w:ascii="Times New Roman" w:hAnsi="Times New Roman" w:cs="Times New Roman"/>
                <w:sz w:val="24"/>
              </w:rPr>
            </w:pPr>
          </w:p>
          <w:p w14:paraId="344B1C36" w14:textId="40860661" w:rsidR="00E55981" w:rsidRPr="00991FD1" w:rsidRDefault="00E55981" w:rsidP="00BE4F31">
            <w:pPr>
              <w:jc w:val="both"/>
              <w:rPr>
                <w:rFonts w:ascii="Times New Roman" w:hAnsi="Times New Roman" w:cs="Times New Roman"/>
                <w:sz w:val="24"/>
              </w:rPr>
            </w:pPr>
          </w:p>
          <w:p w14:paraId="70AF8B01" w14:textId="1974A86A" w:rsidR="00E55981" w:rsidRPr="00991FD1" w:rsidRDefault="00E55981" w:rsidP="00BE4F31">
            <w:pPr>
              <w:jc w:val="both"/>
              <w:rPr>
                <w:rFonts w:ascii="Times New Roman" w:hAnsi="Times New Roman" w:cs="Times New Roman"/>
                <w:sz w:val="24"/>
              </w:rPr>
            </w:pPr>
          </w:p>
          <w:p w14:paraId="2B6DB882" w14:textId="2B4C3070" w:rsidR="00E55981" w:rsidRPr="00991FD1" w:rsidRDefault="00E55981" w:rsidP="00BE4F31">
            <w:pPr>
              <w:jc w:val="both"/>
              <w:rPr>
                <w:rFonts w:ascii="Times New Roman" w:hAnsi="Times New Roman" w:cs="Times New Roman"/>
                <w:sz w:val="24"/>
              </w:rPr>
            </w:pPr>
          </w:p>
          <w:p w14:paraId="24EB1108" w14:textId="68F9194D" w:rsidR="00E55981" w:rsidRPr="00991FD1" w:rsidRDefault="00E55981" w:rsidP="00BE4F31">
            <w:pPr>
              <w:jc w:val="both"/>
              <w:rPr>
                <w:rFonts w:ascii="Times New Roman" w:hAnsi="Times New Roman" w:cs="Times New Roman"/>
                <w:sz w:val="24"/>
              </w:rPr>
            </w:pPr>
          </w:p>
          <w:p w14:paraId="374C7E0F" w14:textId="0C8CCC2F" w:rsidR="00E55981" w:rsidRPr="00991FD1" w:rsidRDefault="00E55981" w:rsidP="00BE4F31">
            <w:pPr>
              <w:jc w:val="both"/>
              <w:rPr>
                <w:rFonts w:ascii="Times New Roman" w:hAnsi="Times New Roman" w:cs="Times New Roman"/>
                <w:sz w:val="24"/>
              </w:rPr>
            </w:pPr>
          </w:p>
          <w:p w14:paraId="6F812568" w14:textId="77777777" w:rsidR="00E55981" w:rsidRPr="00991FD1" w:rsidRDefault="00E55981" w:rsidP="00BE4F31">
            <w:pPr>
              <w:jc w:val="both"/>
              <w:rPr>
                <w:rFonts w:ascii="Times New Roman" w:hAnsi="Times New Roman" w:cs="Times New Roman"/>
                <w:b/>
                <w:bCs/>
                <w:sz w:val="24"/>
              </w:rPr>
            </w:pPr>
          </w:p>
          <w:p w14:paraId="2EC94CFE" w14:textId="77777777" w:rsidR="00E55981" w:rsidRPr="00991FD1" w:rsidRDefault="00E55981" w:rsidP="00BE4F31">
            <w:pPr>
              <w:jc w:val="both"/>
              <w:rPr>
                <w:rFonts w:ascii="Times New Roman" w:hAnsi="Times New Roman" w:cs="Times New Roman"/>
                <w:b/>
                <w:bCs/>
                <w:sz w:val="24"/>
              </w:rPr>
            </w:pPr>
          </w:p>
          <w:p w14:paraId="16A60D08" w14:textId="77777777" w:rsidR="00E55981" w:rsidRPr="00991FD1" w:rsidRDefault="00E55981" w:rsidP="00BE4F31">
            <w:pPr>
              <w:jc w:val="both"/>
              <w:rPr>
                <w:rFonts w:ascii="Times New Roman" w:hAnsi="Times New Roman" w:cs="Times New Roman"/>
                <w:b/>
                <w:bCs/>
                <w:sz w:val="24"/>
              </w:rPr>
            </w:pPr>
          </w:p>
          <w:p w14:paraId="13E8F165" w14:textId="77777777" w:rsidR="00E55981" w:rsidRPr="00991FD1" w:rsidRDefault="00E55981" w:rsidP="00BE4F31">
            <w:pPr>
              <w:jc w:val="both"/>
              <w:rPr>
                <w:rFonts w:ascii="Times New Roman" w:hAnsi="Times New Roman" w:cs="Times New Roman"/>
                <w:b/>
                <w:bCs/>
                <w:sz w:val="24"/>
              </w:rPr>
            </w:pPr>
          </w:p>
          <w:p w14:paraId="0286A61F" w14:textId="77777777" w:rsidR="00E55981" w:rsidRPr="00991FD1" w:rsidRDefault="00E55981" w:rsidP="00BE4F31">
            <w:pPr>
              <w:jc w:val="both"/>
              <w:rPr>
                <w:rFonts w:ascii="Times New Roman" w:hAnsi="Times New Roman" w:cs="Times New Roman"/>
                <w:b/>
                <w:bCs/>
                <w:sz w:val="24"/>
              </w:rPr>
            </w:pPr>
          </w:p>
          <w:p w14:paraId="431FA313" w14:textId="77777777" w:rsidR="00E55981" w:rsidRPr="00991FD1" w:rsidRDefault="00E55981" w:rsidP="00BE4F31">
            <w:pPr>
              <w:jc w:val="both"/>
              <w:rPr>
                <w:rFonts w:ascii="Times New Roman" w:hAnsi="Times New Roman" w:cs="Times New Roman"/>
                <w:b/>
                <w:bCs/>
                <w:sz w:val="24"/>
              </w:rPr>
            </w:pPr>
          </w:p>
          <w:p w14:paraId="6FF56782" w14:textId="77777777" w:rsidR="00E55981" w:rsidRPr="00991FD1" w:rsidRDefault="00E55981" w:rsidP="00BE4F31">
            <w:pPr>
              <w:jc w:val="both"/>
              <w:rPr>
                <w:rFonts w:ascii="Times New Roman" w:hAnsi="Times New Roman" w:cs="Times New Roman"/>
                <w:b/>
                <w:bCs/>
                <w:sz w:val="24"/>
              </w:rPr>
            </w:pPr>
          </w:p>
          <w:p w14:paraId="31D72A78" w14:textId="77777777" w:rsidR="00E55981" w:rsidRPr="00991FD1" w:rsidRDefault="00E55981" w:rsidP="00BE4F31">
            <w:pPr>
              <w:jc w:val="both"/>
              <w:rPr>
                <w:rFonts w:ascii="Times New Roman" w:hAnsi="Times New Roman" w:cs="Times New Roman"/>
                <w:b/>
                <w:bCs/>
                <w:sz w:val="24"/>
              </w:rPr>
            </w:pPr>
          </w:p>
          <w:p w14:paraId="5BA16654" w14:textId="77777777" w:rsidR="00E55981" w:rsidRPr="00991FD1" w:rsidRDefault="00E55981" w:rsidP="00BE4F31">
            <w:pPr>
              <w:jc w:val="both"/>
              <w:rPr>
                <w:rFonts w:ascii="Times New Roman" w:hAnsi="Times New Roman" w:cs="Times New Roman"/>
                <w:b/>
                <w:bCs/>
                <w:sz w:val="24"/>
              </w:rPr>
            </w:pPr>
          </w:p>
          <w:p w14:paraId="728B665A" w14:textId="77777777" w:rsidR="00E55981" w:rsidRPr="00991FD1" w:rsidRDefault="00E55981" w:rsidP="00BE4F31">
            <w:pPr>
              <w:jc w:val="both"/>
              <w:rPr>
                <w:rFonts w:ascii="Times New Roman" w:hAnsi="Times New Roman" w:cs="Times New Roman"/>
                <w:b/>
                <w:bCs/>
                <w:sz w:val="24"/>
              </w:rPr>
            </w:pPr>
          </w:p>
          <w:p w14:paraId="52FDADA6" w14:textId="77777777" w:rsidR="00E55981" w:rsidRPr="00991FD1" w:rsidRDefault="00E55981" w:rsidP="00BE4F31">
            <w:pPr>
              <w:jc w:val="both"/>
              <w:rPr>
                <w:rFonts w:ascii="Times New Roman" w:hAnsi="Times New Roman" w:cs="Times New Roman"/>
                <w:b/>
                <w:bCs/>
                <w:sz w:val="24"/>
              </w:rPr>
            </w:pPr>
          </w:p>
          <w:p w14:paraId="153D7025" w14:textId="77777777" w:rsidR="00E55981" w:rsidRPr="00991FD1" w:rsidRDefault="00E55981" w:rsidP="00BE4F31">
            <w:pPr>
              <w:jc w:val="both"/>
              <w:rPr>
                <w:rFonts w:ascii="Times New Roman" w:hAnsi="Times New Roman" w:cs="Times New Roman"/>
                <w:b/>
                <w:bCs/>
                <w:sz w:val="24"/>
              </w:rPr>
            </w:pPr>
          </w:p>
          <w:p w14:paraId="3ED1E077" w14:textId="77777777" w:rsidR="00E55981" w:rsidRPr="00991FD1" w:rsidRDefault="00E55981" w:rsidP="00BE4F31">
            <w:pPr>
              <w:jc w:val="both"/>
              <w:rPr>
                <w:rFonts w:ascii="Times New Roman" w:hAnsi="Times New Roman" w:cs="Times New Roman"/>
                <w:b/>
                <w:bCs/>
                <w:sz w:val="24"/>
              </w:rPr>
            </w:pPr>
          </w:p>
          <w:p w14:paraId="6954EBD4" w14:textId="77777777" w:rsidR="00E55981" w:rsidRPr="00991FD1" w:rsidRDefault="00E55981" w:rsidP="00BE4F31">
            <w:pPr>
              <w:jc w:val="both"/>
              <w:rPr>
                <w:rFonts w:ascii="Times New Roman" w:hAnsi="Times New Roman" w:cs="Times New Roman"/>
                <w:b/>
                <w:bCs/>
                <w:sz w:val="24"/>
              </w:rPr>
            </w:pPr>
          </w:p>
          <w:p w14:paraId="571628CB" w14:textId="77777777" w:rsidR="00E55981" w:rsidRPr="00991FD1" w:rsidRDefault="00E55981" w:rsidP="00BE4F31">
            <w:pPr>
              <w:jc w:val="both"/>
              <w:rPr>
                <w:rFonts w:ascii="Times New Roman" w:hAnsi="Times New Roman" w:cs="Times New Roman"/>
                <w:b/>
                <w:bCs/>
                <w:sz w:val="24"/>
              </w:rPr>
            </w:pPr>
          </w:p>
          <w:p w14:paraId="7D37206F" w14:textId="77777777" w:rsidR="00E55981" w:rsidRPr="00991FD1" w:rsidRDefault="00E55981" w:rsidP="00BE4F31">
            <w:pPr>
              <w:jc w:val="both"/>
              <w:rPr>
                <w:rFonts w:ascii="Times New Roman" w:hAnsi="Times New Roman" w:cs="Times New Roman"/>
                <w:b/>
                <w:bCs/>
                <w:sz w:val="24"/>
              </w:rPr>
            </w:pPr>
          </w:p>
          <w:p w14:paraId="3ADC6931" w14:textId="77777777" w:rsidR="00E55981" w:rsidRPr="00991FD1" w:rsidRDefault="00E55981" w:rsidP="00BE4F31">
            <w:pPr>
              <w:jc w:val="both"/>
              <w:rPr>
                <w:rFonts w:ascii="Times New Roman" w:hAnsi="Times New Roman" w:cs="Times New Roman"/>
                <w:b/>
                <w:bCs/>
                <w:sz w:val="24"/>
              </w:rPr>
            </w:pPr>
          </w:p>
          <w:p w14:paraId="36DC1431" w14:textId="77777777" w:rsidR="00E55981" w:rsidRPr="00991FD1" w:rsidRDefault="00E55981" w:rsidP="00BE4F31">
            <w:pPr>
              <w:jc w:val="both"/>
              <w:rPr>
                <w:rFonts w:ascii="Times New Roman" w:hAnsi="Times New Roman" w:cs="Times New Roman"/>
                <w:b/>
                <w:bCs/>
                <w:sz w:val="24"/>
              </w:rPr>
            </w:pPr>
          </w:p>
          <w:p w14:paraId="6AAA023D" w14:textId="77777777" w:rsidR="00E55981" w:rsidRPr="00991FD1" w:rsidRDefault="00E55981" w:rsidP="00BE4F31">
            <w:pPr>
              <w:jc w:val="both"/>
              <w:rPr>
                <w:rFonts w:ascii="Times New Roman" w:hAnsi="Times New Roman" w:cs="Times New Roman"/>
                <w:b/>
                <w:bCs/>
                <w:sz w:val="24"/>
              </w:rPr>
            </w:pPr>
          </w:p>
          <w:p w14:paraId="7A7C5E16" w14:textId="77777777" w:rsidR="00E55981" w:rsidRPr="00991FD1" w:rsidRDefault="00E55981" w:rsidP="00BE4F31">
            <w:pPr>
              <w:jc w:val="both"/>
              <w:rPr>
                <w:rFonts w:ascii="Times New Roman" w:hAnsi="Times New Roman" w:cs="Times New Roman"/>
                <w:b/>
                <w:bCs/>
                <w:sz w:val="24"/>
              </w:rPr>
            </w:pPr>
          </w:p>
          <w:p w14:paraId="791A6814" w14:textId="77777777" w:rsidR="00E55981" w:rsidRPr="00991FD1" w:rsidRDefault="00E55981" w:rsidP="00BE4F31">
            <w:pPr>
              <w:jc w:val="both"/>
              <w:rPr>
                <w:rFonts w:ascii="Times New Roman" w:hAnsi="Times New Roman" w:cs="Times New Roman"/>
                <w:b/>
                <w:bCs/>
                <w:sz w:val="24"/>
              </w:rPr>
            </w:pPr>
          </w:p>
          <w:p w14:paraId="7CA53467" w14:textId="77777777" w:rsidR="00E55981" w:rsidRPr="00991FD1" w:rsidRDefault="00E55981" w:rsidP="00BE4F31">
            <w:pPr>
              <w:jc w:val="both"/>
              <w:rPr>
                <w:rFonts w:ascii="Times New Roman" w:hAnsi="Times New Roman" w:cs="Times New Roman"/>
                <w:b/>
                <w:bCs/>
                <w:sz w:val="24"/>
              </w:rPr>
            </w:pPr>
          </w:p>
          <w:p w14:paraId="4E2C6B29" w14:textId="77777777" w:rsidR="00E55981" w:rsidRPr="00991FD1" w:rsidRDefault="00E55981" w:rsidP="00BE4F31">
            <w:pPr>
              <w:jc w:val="both"/>
              <w:rPr>
                <w:rFonts w:ascii="Times New Roman" w:hAnsi="Times New Roman" w:cs="Times New Roman"/>
                <w:b/>
                <w:bCs/>
                <w:sz w:val="24"/>
              </w:rPr>
            </w:pPr>
          </w:p>
          <w:p w14:paraId="449C5BB8" w14:textId="77777777" w:rsidR="00E55981" w:rsidRPr="00991FD1" w:rsidRDefault="00E55981" w:rsidP="00BE4F31">
            <w:pPr>
              <w:jc w:val="both"/>
              <w:rPr>
                <w:rFonts w:ascii="Times New Roman" w:hAnsi="Times New Roman" w:cs="Times New Roman"/>
                <w:b/>
                <w:bCs/>
                <w:sz w:val="24"/>
              </w:rPr>
            </w:pPr>
          </w:p>
          <w:p w14:paraId="29C2B1EA" w14:textId="77777777" w:rsidR="00E55981" w:rsidRPr="00991FD1" w:rsidRDefault="00E55981" w:rsidP="00BE4F31">
            <w:pPr>
              <w:jc w:val="both"/>
              <w:rPr>
                <w:rFonts w:ascii="Times New Roman" w:hAnsi="Times New Roman" w:cs="Times New Roman"/>
                <w:b/>
                <w:bCs/>
                <w:sz w:val="24"/>
              </w:rPr>
            </w:pPr>
          </w:p>
          <w:p w14:paraId="3AC78F29" w14:textId="05E9A7B5" w:rsidR="00E55981" w:rsidRPr="00991FD1" w:rsidRDefault="00E55981" w:rsidP="00BE4F31">
            <w:pPr>
              <w:jc w:val="both"/>
              <w:rPr>
                <w:rFonts w:ascii="Times New Roman" w:hAnsi="Times New Roman" w:cs="Times New Roman"/>
                <w:b/>
                <w:bCs/>
                <w:sz w:val="24"/>
              </w:rPr>
            </w:pPr>
            <w:r w:rsidRPr="00991FD1">
              <w:rPr>
                <w:rFonts w:ascii="Times New Roman" w:hAnsi="Times New Roman" w:cs="Times New Roman"/>
                <w:b/>
                <w:bCs/>
                <w:sz w:val="24"/>
              </w:rPr>
              <w:t>FONDO RECOPE</w:t>
            </w:r>
          </w:p>
          <w:p w14:paraId="6FD3900F" w14:textId="7F6C4656" w:rsidR="00AD7FF4" w:rsidRPr="00991FD1" w:rsidRDefault="00AD7FF4" w:rsidP="00BE4F31">
            <w:pPr>
              <w:jc w:val="both"/>
              <w:rPr>
                <w:rFonts w:ascii="Times New Roman" w:hAnsi="Times New Roman" w:cs="Times New Roman"/>
                <w:sz w:val="24"/>
              </w:rPr>
            </w:pPr>
            <w:r w:rsidRPr="00991FD1">
              <w:rPr>
                <w:rFonts w:ascii="Times New Roman" w:hAnsi="Times New Roman" w:cs="Times New Roman"/>
                <w:sz w:val="24"/>
              </w:rPr>
              <w:t xml:space="preserve">La observación es de recibo, y se </w:t>
            </w:r>
            <w:r w:rsidRPr="00991FD1">
              <w:rPr>
                <w:rFonts w:ascii="Times New Roman" w:hAnsi="Times New Roman" w:cs="Times New Roman"/>
                <w:sz w:val="24"/>
              </w:rPr>
              <w:lastRenderedPageBreak/>
              <w:t>recoge en el alcance.</w:t>
            </w:r>
          </w:p>
          <w:p w14:paraId="1081EC89" w14:textId="77777777" w:rsidR="00E55981" w:rsidRPr="00991FD1" w:rsidRDefault="00E55981" w:rsidP="00BE4F31">
            <w:pPr>
              <w:jc w:val="both"/>
              <w:rPr>
                <w:rFonts w:ascii="Times New Roman" w:hAnsi="Times New Roman" w:cs="Times New Roman"/>
                <w:sz w:val="24"/>
              </w:rPr>
            </w:pPr>
          </w:p>
          <w:p w14:paraId="09532EFA" w14:textId="77777777" w:rsidR="00FD37D5" w:rsidRPr="00991FD1" w:rsidRDefault="00FD37D5" w:rsidP="00BE4F31">
            <w:pPr>
              <w:jc w:val="both"/>
              <w:rPr>
                <w:rFonts w:ascii="Times New Roman" w:hAnsi="Times New Roman" w:cs="Times New Roman"/>
                <w:sz w:val="24"/>
              </w:rPr>
            </w:pPr>
          </w:p>
          <w:p w14:paraId="7AA4C2DB" w14:textId="77777777" w:rsidR="00E13576" w:rsidRPr="00991FD1" w:rsidRDefault="00E13576" w:rsidP="00BE4F31">
            <w:pPr>
              <w:jc w:val="both"/>
              <w:rPr>
                <w:rFonts w:ascii="Times New Roman" w:hAnsi="Times New Roman" w:cs="Times New Roman"/>
                <w:sz w:val="24"/>
              </w:rPr>
            </w:pPr>
          </w:p>
          <w:p w14:paraId="75F517CB" w14:textId="77777777" w:rsidR="00E13576" w:rsidRPr="00991FD1" w:rsidRDefault="00E13576" w:rsidP="00BE4F31">
            <w:pPr>
              <w:jc w:val="both"/>
              <w:rPr>
                <w:rFonts w:ascii="Times New Roman" w:hAnsi="Times New Roman" w:cs="Times New Roman"/>
                <w:sz w:val="24"/>
              </w:rPr>
            </w:pPr>
          </w:p>
          <w:p w14:paraId="2012FA57" w14:textId="77777777" w:rsidR="00E13576" w:rsidRPr="00991FD1" w:rsidRDefault="00E13576" w:rsidP="00BE4F31">
            <w:pPr>
              <w:jc w:val="both"/>
              <w:rPr>
                <w:rFonts w:ascii="Times New Roman" w:hAnsi="Times New Roman" w:cs="Times New Roman"/>
                <w:sz w:val="24"/>
              </w:rPr>
            </w:pPr>
          </w:p>
          <w:p w14:paraId="7F59EE7E" w14:textId="77777777" w:rsidR="00E13576" w:rsidRPr="00991FD1" w:rsidRDefault="00E13576" w:rsidP="00BE4F31">
            <w:pPr>
              <w:jc w:val="both"/>
              <w:rPr>
                <w:rFonts w:ascii="Times New Roman" w:hAnsi="Times New Roman" w:cs="Times New Roman"/>
                <w:sz w:val="24"/>
              </w:rPr>
            </w:pPr>
          </w:p>
          <w:p w14:paraId="24E0CA9B" w14:textId="77777777" w:rsidR="00E13576" w:rsidRPr="00991FD1" w:rsidRDefault="00E13576" w:rsidP="00BE4F31">
            <w:pPr>
              <w:jc w:val="both"/>
              <w:rPr>
                <w:rFonts w:ascii="Times New Roman" w:hAnsi="Times New Roman" w:cs="Times New Roman"/>
                <w:sz w:val="24"/>
              </w:rPr>
            </w:pPr>
          </w:p>
          <w:p w14:paraId="712E0854" w14:textId="77777777" w:rsidR="00E13576" w:rsidRPr="00991FD1" w:rsidRDefault="00E13576" w:rsidP="00BE4F31">
            <w:pPr>
              <w:jc w:val="both"/>
              <w:rPr>
                <w:rFonts w:ascii="Times New Roman" w:hAnsi="Times New Roman" w:cs="Times New Roman"/>
                <w:sz w:val="24"/>
              </w:rPr>
            </w:pPr>
          </w:p>
          <w:p w14:paraId="0EEF9F99" w14:textId="77777777" w:rsidR="00E13576" w:rsidRPr="00991FD1" w:rsidRDefault="00E13576" w:rsidP="00BE4F31">
            <w:pPr>
              <w:jc w:val="both"/>
              <w:rPr>
                <w:rFonts w:ascii="Times New Roman" w:hAnsi="Times New Roman" w:cs="Times New Roman"/>
                <w:sz w:val="24"/>
              </w:rPr>
            </w:pPr>
          </w:p>
          <w:p w14:paraId="074A6426" w14:textId="77777777" w:rsidR="00E13576" w:rsidRPr="00991FD1" w:rsidRDefault="00E13576" w:rsidP="00BE4F31">
            <w:pPr>
              <w:jc w:val="both"/>
              <w:rPr>
                <w:rFonts w:ascii="Times New Roman" w:hAnsi="Times New Roman" w:cs="Times New Roman"/>
                <w:sz w:val="24"/>
              </w:rPr>
            </w:pPr>
          </w:p>
          <w:p w14:paraId="6AADCB99" w14:textId="77777777" w:rsidR="00E13576" w:rsidRPr="00991FD1" w:rsidRDefault="00E13576" w:rsidP="00BE4F31">
            <w:pPr>
              <w:jc w:val="both"/>
              <w:rPr>
                <w:rFonts w:ascii="Times New Roman" w:hAnsi="Times New Roman" w:cs="Times New Roman"/>
                <w:sz w:val="24"/>
              </w:rPr>
            </w:pPr>
          </w:p>
          <w:p w14:paraId="4E444008" w14:textId="77777777" w:rsidR="00E13576" w:rsidRPr="00991FD1" w:rsidRDefault="00E13576" w:rsidP="00BE4F31">
            <w:pPr>
              <w:jc w:val="both"/>
              <w:rPr>
                <w:rFonts w:ascii="Times New Roman" w:hAnsi="Times New Roman" w:cs="Times New Roman"/>
                <w:sz w:val="24"/>
              </w:rPr>
            </w:pPr>
          </w:p>
          <w:p w14:paraId="1F884308" w14:textId="77777777" w:rsidR="00E13576" w:rsidRPr="00991FD1" w:rsidRDefault="00E13576" w:rsidP="00BE4F31">
            <w:pPr>
              <w:jc w:val="both"/>
              <w:rPr>
                <w:rFonts w:ascii="Times New Roman" w:hAnsi="Times New Roman" w:cs="Times New Roman"/>
                <w:sz w:val="24"/>
              </w:rPr>
            </w:pPr>
          </w:p>
          <w:p w14:paraId="582FC53B" w14:textId="77777777" w:rsidR="00E13576" w:rsidRPr="00991FD1" w:rsidRDefault="00E13576" w:rsidP="00BE4F31">
            <w:pPr>
              <w:jc w:val="both"/>
              <w:rPr>
                <w:rFonts w:ascii="Times New Roman" w:hAnsi="Times New Roman" w:cs="Times New Roman"/>
                <w:sz w:val="24"/>
              </w:rPr>
            </w:pPr>
          </w:p>
          <w:p w14:paraId="2609366D" w14:textId="77777777" w:rsidR="00E13576" w:rsidRPr="00991FD1" w:rsidRDefault="00E13576" w:rsidP="00BE4F31">
            <w:pPr>
              <w:jc w:val="both"/>
              <w:rPr>
                <w:rFonts w:ascii="Times New Roman" w:hAnsi="Times New Roman" w:cs="Times New Roman"/>
                <w:sz w:val="24"/>
              </w:rPr>
            </w:pPr>
          </w:p>
          <w:p w14:paraId="3858F215" w14:textId="77777777" w:rsidR="00E13576" w:rsidRPr="00991FD1" w:rsidRDefault="00E13576" w:rsidP="00BE4F31">
            <w:pPr>
              <w:jc w:val="both"/>
              <w:rPr>
                <w:rFonts w:ascii="Times New Roman" w:hAnsi="Times New Roman" w:cs="Times New Roman"/>
                <w:sz w:val="24"/>
              </w:rPr>
            </w:pPr>
          </w:p>
          <w:p w14:paraId="46C9CC72" w14:textId="77777777" w:rsidR="00E13576" w:rsidRPr="00991FD1" w:rsidRDefault="00E13576" w:rsidP="00BE4F31">
            <w:pPr>
              <w:jc w:val="both"/>
              <w:rPr>
                <w:rFonts w:ascii="Times New Roman" w:hAnsi="Times New Roman" w:cs="Times New Roman"/>
                <w:sz w:val="24"/>
              </w:rPr>
            </w:pPr>
          </w:p>
          <w:p w14:paraId="2B60A412" w14:textId="77777777" w:rsidR="00E13576" w:rsidRPr="00991FD1" w:rsidRDefault="00E13576" w:rsidP="00BE4F31">
            <w:pPr>
              <w:jc w:val="both"/>
              <w:rPr>
                <w:rFonts w:ascii="Times New Roman" w:hAnsi="Times New Roman" w:cs="Times New Roman"/>
                <w:sz w:val="24"/>
              </w:rPr>
            </w:pPr>
          </w:p>
          <w:p w14:paraId="7FA0FBE2" w14:textId="77777777" w:rsidR="00E13576" w:rsidRPr="00991FD1" w:rsidRDefault="00E13576" w:rsidP="00BE4F31">
            <w:pPr>
              <w:jc w:val="both"/>
              <w:rPr>
                <w:rFonts w:ascii="Times New Roman" w:hAnsi="Times New Roman" w:cs="Times New Roman"/>
                <w:sz w:val="24"/>
              </w:rPr>
            </w:pPr>
          </w:p>
          <w:p w14:paraId="45F7C1F0" w14:textId="77777777" w:rsidR="00E13576" w:rsidRPr="00991FD1" w:rsidRDefault="00E13576" w:rsidP="00BE4F31">
            <w:pPr>
              <w:jc w:val="both"/>
              <w:rPr>
                <w:rFonts w:ascii="Times New Roman" w:hAnsi="Times New Roman" w:cs="Times New Roman"/>
                <w:sz w:val="24"/>
              </w:rPr>
            </w:pPr>
          </w:p>
          <w:p w14:paraId="15265973" w14:textId="77777777" w:rsidR="00E13576" w:rsidRPr="00991FD1" w:rsidRDefault="00E13576" w:rsidP="00BE4F31">
            <w:pPr>
              <w:jc w:val="both"/>
              <w:rPr>
                <w:rFonts w:ascii="Times New Roman" w:hAnsi="Times New Roman" w:cs="Times New Roman"/>
                <w:sz w:val="24"/>
              </w:rPr>
            </w:pPr>
          </w:p>
          <w:p w14:paraId="36D433B6" w14:textId="77777777" w:rsidR="00E13576" w:rsidRPr="00991FD1" w:rsidRDefault="00E13576" w:rsidP="00BE4F31">
            <w:pPr>
              <w:jc w:val="both"/>
              <w:rPr>
                <w:rFonts w:ascii="Times New Roman" w:hAnsi="Times New Roman" w:cs="Times New Roman"/>
                <w:sz w:val="24"/>
              </w:rPr>
            </w:pPr>
          </w:p>
          <w:p w14:paraId="2E856EFE" w14:textId="77777777" w:rsidR="00E13576" w:rsidRPr="00991FD1" w:rsidRDefault="00E13576" w:rsidP="00BE4F31">
            <w:pPr>
              <w:jc w:val="both"/>
              <w:rPr>
                <w:rFonts w:ascii="Times New Roman" w:hAnsi="Times New Roman" w:cs="Times New Roman"/>
                <w:sz w:val="24"/>
              </w:rPr>
            </w:pPr>
          </w:p>
          <w:p w14:paraId="21940044" w14:textId="77777777" w:rsidR="00E13576" w:rsidRPr="00991FD1" w:rsidRDefault="00E13576" w:rsidP="00BE4F31">
            <w:pPr>
              <w:jc w:val="both"/>
              <w:rPr>
                <w:rFonts w:ascii="Times New Roman" w:hAnsi="Times New Roman" w:cs="Times New Roman"/>
                <w:sz w:val="24"/>
              </w:rPr>
            </w:pPr>
          </w:p>
          <w:p w14:paraId="7E8F4F68" w14:textId="77777777" w:rsidR="00E13576" w:rsidRPr="00991FD1" w:rsidRDefault="00E13576" w:rsidP="00BE4F31">
            <w:pPr>
              <w:jc w:val="both"/>
              <w:rPr>
                <w:rFonts w:ascii="Times New Roman" w:hAnsi="Times New Roman" w:cs="Times New Roman"/>
                <w:sz w:val="24"/>
              </w:rPr>
            </w:pPr>
          </w:p>
          <w:p w14:paraId="4F907D09" w14:textId="77777777" w:rsidR="00E13576" w:rsidRPr="00991FD1" w:rsidRDefault="00E13576" w:rsidP="00BE4F31">
            <w:pPr>
              <w:jc w:val="both"/>
              <w:rPr>
                <w:rFonts w:ascii="Times New Roman" w:hAnsi="Times New Roman" w:cs="Times New Roman"/>
                <w:sz w:val="24"/>
              </w:rPr>
            </w:pPr>
          </w:p>
          <w:p w14:paraId="724492D1" w14:textId="77777777" w:rsidR="00E13576" w:rsidRPr="00991FD1" w:rsidRDefault="00E13576" w:rsidP="00BE4F31">
            <w:pPr>
              <w:jc w:val="both"/>
              <w:rPr>
                <w:rFonts w:ascii="Times New Roman" w:hAnsi="Times New Roman" w:cs="Times New Roman"/>
                <w:sz w:val="24"/>
              </w:rPr>
            </w:pPr>
          </w:p>
          <w:p w14:paraId="50DED36E" w14:textId="77777777" w:rsidR="00E13576" w:rsidRPr="00991FD1" w:rsidRDefault="00E13576" w:rsidP="00BE4F31">
            <w:pPr>
              <w:jc w:val="both"/>
              <w:rPr>
                <w:rFonts w:ascii="Times New Roman" w:hAnsi="Times New Roman" w:cs="Times New Roman"/>
                <w:sz w:val="24"/>
              </w:rPr>
            </w:pPr>
          </w:p>
          <w:p w14:paraId="3C20C22C" w14:textId="77777777" w:rsidR="00E13576" w:rsidRPr="00991FD1" w:rsidRDefault="00E13576" w:rsidP="00BE4F31">
            <w:pPr>
              <w:jc w:val="both"/>
              <w:rPr>
                <w:rFonts w:ascii="Times New Roman" w:hAnsi="Times New Roman" w:cs="Times New Roman"/>
                <w:sz w:val="24"/>
              </w:rPr>
            </w:pPr>
          </w:p>
          <w:p w14:paraId="76D530BE" w14:textId="77777777" w:rsidR="00E13576" w:rsidRPr="00991FD1" w:rsidRDefault="00E13576" w:rsidP="00BE4F31">
            <w:pPr>
              <w:jc w:val="both"/>
              <w:rPr>
                <w:rFonts w:ascii="Times New Roman" w:hAnsi="Times New Roman" w:cs="Times New Roman"/>
                <w:sz w:val="24"/>
              </w:rPr>
            </w:pPr>
          </w:p>
          <w:p w14:paraId="23E93CA5" w14:textId="77777777" w:rsidR="00E13576" w:rsidRPr="00991FD1" w:rsidRDefault="00E13576" w:rsidP="00BE4F31">
            <w:pPr>
              <w:jc w:val="both"/>
              <w:rPr>
                <w:rFonts w:ascii="Times New Roman" w:hAnsi="Times New Roman" w:cs="Times New Roman"/>
                <w:sz w:val="24"/>
              </w:rPr>
            </w:pPr>
          </w:p>
          <w:p w14:paraId="2D5B0F07" w14:textId="77777777" w:rsidR="00E13576" w:rsidRPr="00991FD1" w:rsidRDefault="00E13576" w:rsidP="00BE4F31">
            <w:pPr>
              <w:jc w:val="both"/>
              <w:rPr>
                <w:rFonts w:ascii="Times New Roman" w:hAnsi="Times New Roman" w:cs="Times New Roman"/>
                <w:sz w:val="24"/>
              </w:rPr>
            </w:pPr>
          </w:p>
          <w:p w14:paraId="04543381" w14:textId="77777777" w:rsidR="00E13576" w:rsidRPr="00991FD1" w:rsidRDefault="00E13576" w:rsidP="00BE4F31">
            <w:pPr>
              <w:jc w:val="both"/>
              <w:rPr>
                <w:rFonts w:ascii="Times New Roman" w:hAnsi="Times New Roman" w:cs="Times New Roman"/>
                <w:sz w:val="24"/>
              </w:rPr>
            </w:pPr>
          </w:p>
          <w:p w14:paraId="5536BCB0" w14:textId="77777777" w:rsidR="00E13576" w:rsidRPr="00991FD1" w:rsidRDefault="00E13576" w:rsidP="00BE4F31">
            <w:pPr>
              <w:jc w:val="both"/>
              <w:rPr>
                <w:rFonts w:ascii="Times New Roman" w:hAnsi="Times New Roman" w:cs="Times New Roman"/>
                <w:sz w:val="24"/>
              </w:rPr>
            </w:pPr>
          </w:p>
          <w:p w14:paraId="61D39BE0" w14:textId="77777777" w:rsidR="00E13576" w:rsidRPr="00991FD1" w:rsidRDefault="00E13576" w:rsidP="00BE4F31">
            <w:pPr>
              <w:jc w:val="both"/>
              <w:rPr>
                <w:rFonts w:ascii="Times New Roman" w:hAnsi="Times New Roman" w:cs="Times New Roman"/>
                <w:sz w:val="24"/>
              </w:rPr>
            </w:pPr>
          </w:p>
          <w:p w14:paraId="0D4217D4" w14:textId="77777777" w:rsidR="00E13576" w:rsidRPr="00991FD1" w:rsidRDefault="00E13576" w:rsidP="00BE4F31">
            <w:pPr>
              <w:jc w:val="both"/>
              <w:rPr>
                <w:rFonts w:ascii="Times New Roman" w:hAnsi="Times New Roman" w:cs="Times New Roman"/>
                <w:sz w:val="24"/>
              </w:rPr>
            </w:pPr>
          </w:p>
          <w:p w14:paraId="6FF3A615" w14:textId="77777777" w:rsidR="00E13576" w:rsidRPr="00991FD1" w:rsidRDefault="00E13576" w:rsidP="00BE4F31">
            <w:pPr>
              <w:jc w:val="both"/>
              <w:rPr>
                <w:rFonts w:ascii="Times New Roman" w:hAnsi="Times New Roman" w:cs="Times New Roman"/>
                <w:sz w:val="24"/>
              </w:rPr>
            </w:pPr>
          </w:p>
          <w:p w14:paraId="75699AE2" w14:textId="77777777" w:rsidR="00E13576" w:rsidRPr="00991FD1" w:rsidRDefault="00E13576" w:rsidP="00BE4F31">
            <w:pPr>
              <w:jc w:val="both"/>
              <w:rPr>
                <w:rFonts w:ascii="Times New Roman" w:hAnsi="Times New Roman" w:cs="Times New Roman"/>
                <w:sz w:val="24"/>
              </w:rPr>
            </w:pPr>
          </w:p>
          <w:p w14:paraId="7D220CE8" w14:textId="77777777" w:rsidR="00E13576" w:rsidRPr="00991FD1" w:rsidRDefault="00E13576" w:rsidP="00BE4F31">
            <w:pPr>
              <w:jc w:val="both"/>
              <w:rPr>
                <w:rFonts w:ascii="Times New Roman" w:hAnsi="Times New Roman" w:cs="Times New Roman"/>
                <w:sz w:val="24"/>
              </w:rPr>
            </w:pPr>
          </w:p>
          <w:p w14:paraId="68710F11" w14:textId="77777777" w:rsidR="00E13576" w:rsidRPr="00991FD1" w:rsidRDefault="00E13576" w:rsidP="00BE4F31">
            <w:pPr>
              <w:jc w:val="both"/>
              <w:rPr>
                <w:rFonts w:ascii="Times New Roman" w:hAnsi="Times New Roman" w:cs="Times New Roman"/>
                <w:sz w:val="24"/>
              </w:rPr>
            </w:pPr>
          </w:p>
          <w:p w14:paraId="68A31AEF" w14:textId="77777777" w:rsidR="00E13576" w:rsidRPr="00991FD1" w:rsidRDefault="00E13576" w:rsidP="00BE4F31">
            <w:pPr>
              <w:jc w:val="both"/>
              <w:rPr>
                <w:rFonts w:ascii="Times New Roman" w:hAnsi="Times New Roman" w:cs="Times New Roman"/>
                <w:sz w:val="24"/>
              </w:rPr>
            </w:pPr>
          </w:p>
          <w:p w14:paraId="304B3529" w14:textId="77777777" w:rsidR="00E13576" w:rsidRPr="00991FD1" w:rsidRDefault="00E13576" w:rsidP="00BE4F31">
            <w:pPr>
              <w:jc w:val="both"/>
              <w:rPr>
                <w:rFonts w:ascii="Times New Roman" w:hAnsi="Times New Roman" w:cs="Times New Roman"/>
                <w:sz w:val="24"/>
              </w:rPr>
            </w:pPr>
          </w:p>
          <w:p w14:paraId="3C30A0A7" w14:textId="77777777" w:rsidR="00E13576" w:rsidRPr="00991FD1" w:rsidRDefault="00E13576" w:rsidP="00BE4F31">
            <w:pPr>
              <w:jc w:val="both"/>
              <w:rPr>
                <w:rFonts w:ascii="Times New Roman" w:hAnsi="Times New Roman" w:cs="Times New Roman"/>
                <w:sz w:val="24"/>
              </w:rPr>
            </w:pPr>
          </w:p>
          <w:p w14:paraId="21339899" w14:textId="77777777" w:rsidR="00E13576" w:rsidRPr="00991FD1" w:rsidRDefault="00E13576" w:rsidP="00BE4F31">
            <w:pPr>
              <w:jc w:val="both"/>
              <w:rPr>
                <w:rFonts w:ascii="Times New Roman" w:hAnsi="Times New Roman" w:cs="Times New Roman"/>
                <w:sz w:val="24"/>
              </w:rPr>
            </w:pPr>
          </w:p>
          <w:p w14:paraId="5255FDF9" w14:textId="77777777" w:rsidR="00E13576" w:rsidRPr="00991FD1" w:rsidRDefault="00E13576" w:rsidP="00BE4F31">
            <w:pPr>
              <w:jc w:val="both"/>
              <w:rPr>
                <w:rFonts w:ascii="Times New Roman" w:hAnsi="Times New Roman" w:cs="Times New Roman"/>
                <w:sz w:val="24"/>
              </w:rPr>
            </w:pPr>
          </w:p>
          <w:p w14:paraId="541EEDAB" w14:textId="77777777" w:rsidR="00E13576" w:rsidRPr="00991FD1" w:rsidRDefault="00E13576" w:rsidP="00BE4F31">
            <w:pPr>
              <w:jc w:val="both"/>
              <w:rPr>
                <w:rFonts w:ascii="Times New Roman" w:hAnsi="Times New Roman" w:cs="Times New Roman"/>
                <w:sz w:val="24"/>
              </w:rPr>
            </w:pPr>
          </w:p>
          <w:p w14:paraId="618562FF" w14:textId="77777777" w:rsidR="00E13576" w:rsidRPr="00991FD1" w:rsidRDefault="00E13576" w:rsidP="00BE4F31">
            <w:pPr>
              <w:jc w:val="both"/>
              <w:rPr>
                <w:rFonts w:ascii="Times New Roman" w:hAnsi="Times New Roman" w:cs="Times New Roman"/>
                <w:sz w:val="24"/>
              </w:rPr>
            </w:pPr>
          </w:p>
          <w:p w14:paraId="3B9E2ACB" w14:textId="77777777" w:rsidR="00E13576" w:rsidRPr="00991FD1" w:rsidRDefault="00E13576" w:rsidP="00BE4F31">
            <w:pPr>
              <w:jc w:val="both"/>
              <w:rPr>
                <w:rFonts w:ascii="Times New Roman" w:hAnsi="Times New Roman" w:cs="Times New Roman"/>
                <w:sz w:val="24"/>
              </w:rPr>
            </w:pPr>
          </w:p>
          <w:p w14:paraId="4E928AF3" w14:textId="77777777" w:rsidR="00E13576" w:rsidRPr="00991FD1" w:rsidRDefault="00E13576" w:rsidP="00BE4F31">
            <w:pPr>
              <w:jc w:val="both"/>
              <w:rPr>
                <w:rFonts w:ascii="Times New Roman" w:hAnsi="Times New Roman" w:cs="Times New Roman"/>
                <w:sz w:val="24"/>
              </w:rPr>
            </w:pPr>
          </w:p>
          <w:p w14:paraId="256F2282" w14:textId="77777777" w:rsidR="00E13576" w:rsidRPr="00991FD1" w:rsidRDefault="00E13576" w:rsidP="00BE4F31">
            <w:pPr>
              <w:jc w:val="both"/>
              <w:rPr>
                <w:rFonts w:ascii="Times New Roman" w:hAnsi="Times New Roman" w:cs="Times New Roman"/>
                <w:sz w:val="24"/>
              </w:rPr>
            </w:pPr>
          </w:p>
          <w:p w14:paraId="0EEDA631" w14:textId="77777777" w:rsidR="00E13576" w:rsidRPr="00991FD1" w:rsidRDefault="00E13576" w:rsidP="00BE4F31">
            <w:pPr>
              <w:jc w:val="both"/>
              <w:rPr>
                <w:rFonts w:ascii="Times New Roman" w:hAnsi="Times New Roman" w:cs="Times New Roman"/>
                <w:sz w:val="24"/>
              </w:rPr>
            </w:pPr>
          </w:p>
          <w:p w14:paraId="6F803D79" w14:textId="77777777" w:rsidR="00E13576" w:rsidRPr="00991FD1" w:rsidRDefault="00E13576" w:rsidP="00BE4F31">
            <w:pPr>
              <w:jc w:val="both"/>
              <w:rPr>
                <w:rFonts w:ascii="Times New Roman" w:hAnsi="Times New Roman" w:cs="Times New Roman"/>
                <w:sz w:val="24"/>
              </w:rPr>
            </w:pPr>
          </w:p>
          <w:p w14:paraId="4EE26454" w14:textId="77777777" w:rsidR="00E13576" w:rsidRPr="00991FD1" w:rsidRDefault="00E13576" w:rsidP="00BE4F31">
            <w:pPr>
              <w:jc w:val="both"/>
              <w:rPr>
                <w:rFonts w:ascii="Times New Roman" w:hAnsi="Times New Roman" w:cs="Times New Roman"/>
                <w:sz w:val="24"/>
              </w:rPr>
            </w:pPr>
          </w:p>
          <w:p w14:paraId="6C5E2844" w14:textId="77777777" w:rsidR="00E13576" w:rsidRPr="00991FD1" w:rsidRDefault="00E13576" w:rsidP="00BE4F31">
            <w:pPr>
              <w:jc w:val="both"/>
              <w:rPr>
                <w:rFonts w:ascii="Times New Roman" w:hAnsi="Times New Roman" w:cs="Times New Roman"/>
                <w:sz w:val="24"/>
              </w:rPr>
            </w:pPr>
          </w:p>
          <w:p w14:paraId="5556CC45" w14:textId="77777777" w:rsidR="00E13576" w:rsidRPr="00991FD1" w:rsidRDefault="00E13576" w:rsidP="00BE4F31">
            <w:pPr>
              <w:jc w:val="both"/>
              <w:rPr>
                <w:rFonts w:ascii="Times New Roman" w:hAnsi="Times New Roman" w:cs="Times New Roman"/>
                <w:sz w:val="24"/>
              </w:rPr>
            </w:pPr>
          </w:p>
          <w:p w14:paraId="30E80AA4" w14:textId="77777777" w:rsidR="00E13576" w:rsidRPr="00991FD1" w:rsidRDefault="00E13576" w:rsidP="00BE4F31">
            <w:pPr>
              <w:jc w:val="both"/>
              <w:rPr>
                <w:rFonts w:ascii="Times New Roman" w:hAnsi="Times New Roman" w:cs="Times New Roman"/>
                <w:sz w:val="24"/>
              </w:rPr>
            </w:pPr>
          </w:p>
          <w:p w14:paraId="2DA3F984" w14:textId="77777777" w:rsidR="00E13576" w:rsidRPr="00991FD1" w:rsidRDefault="00E13576" w:rsidP="00BE4F31">
            <w:pPr>
              <w:jc w:val="both"/>
              <w:rPr>
                <w:rFonts w:ascii="Times New Roman" w:hAnsi="Times New Roman" w:cs="Times New Roman"/>
                <w:sz w:val="24"/>
              </w:rPr>
            </w:pPr>
          </w:p>
          <w:p w14:paraId="76B09BBF" w14:textId="77777777" w:rsidR="00E13576" w:rsidRPr="00991FD1" w:rsidRDefault="00E13576" w:rsidP="00BE4F31">
            <w:pPr>
              <w:jc w:val="both"/>
              <w:rPr>
                <w:rFonts w:ascii="Times New Roman" w:hAnsi="Times New Roman" w:cs="Times New Roman"/>
                <w:sz w:val="24"/>
              </w:rPr>
            </w:pPr>
          </w:p>
          <w:p w14:paraId="5E0EF2F2" w14:textId="77777777" w:rsidR="00E13576" w:rsidRPr="00991FD1" w:rsidRDefault="00E13576" w:rsidP="00BE4F31">
            <w:pPr>
              <w:jc w:val="both"/>
              <w:rPr>
                <w:rFonts w:ascii="Times New Roman" w:hAnsi="Times New Roman" w:cs="Times New Roman"/>
                <w:sz w:val="24"/>
              </w:rPr>
            </w:pPr>
          </w:p>
          <w:p w14:paraId="3B1C1617" w14:textId="77777777" w:rsidR="00E13576" w:rsidRPr="00991FD1" w:rsidRDefault="00E13576" w:rsidP="00BE4F31">
            <w:pPr>
              <w:jc w:val="both"/>
              <w:rPr>
                <w:rFonts w:ascii="Times New Roman" w:hAnsi="Times New Roman" w:cs="Times New Roman"/>
                <w:sz w:val="24"/>
              </w:rPr>
            </w:pPr>
          </w:p>
          <w:p w14:paraId="69E6B998" w14:textId="77777777" w:rsidR="00E13576" w:rsidRPr="00991FD1" w:rsidRDefault="00E13576" w:rsidP="00BE4F31">
            <w:pPr>
              <w:jc w:val="both"/>
              <w:rPr>
                <w:rFonts w:ascii="Times New Roman" w:hAnsi="Times New Roman" w:cs="Times New Roman"/>
                <w:sz w:val="24"/>
              </w:rPr>
            </w:pPr>
          </w:p>
          <w:p w14:paraId="4720F269" w14:textId="77777777" w:rsidR="00E13576" w:rsidRPr="00991FD1" w:rsidRDefault="00E13576" w:rsidP="00BE4F31">
            <w:pPr>
              <w:jc w:val="both"/>
              <w:rPr>
                <w:rFonts w:ascii="Times New Roman" w:hAnsi="Times New Roman" w:cs="Times New Roman"/>
                <w:sz w:val="24"/>
              </w:rPr>
            </w:pPr>
          </w:p>
          <w:p w14:paraId="6D09AEE8" w14:textId="77777777" w:rsidR="00E13576" w:rsidRPr="00991FD1" w:rsidRDefault="00E13576" w:rsidP="00BE4F31">
            <w:pPr>
              <w:jc w:val="both"/>
              <w:rPr>
                <w:rFonts w:ascii="Times New Roman" w:hAnsi="Times New Roman" w:cs="Times New Roman"/>
                <w:sz w:val="24"/>
              </w:rPr>
            </w:pPr>
          </w:p>
          <w:p w14:paraId="22572A33" w14:textId="77777777" w:rsidR="00E13576" w:rsidRPr="00991FD1" w:rsidRDefault="00E13576" w:rsidP="00BE4F31">
            <w:pPr>
              <w:jc w:val="both"/>
              <w:rPr>
                <w:rFonts w:ascii="Times New Roman" w:hAnsi="Times New Roman" w:cs="Times New Roman"/>
                <w:sz w:val="24"/>
              </w:rPr>
            </w:pPr>
          </w:p>
          <w:p w14:paraId="1E20BC75" w14:textId="77777777" w:rsidR="00E13576" w:rsidRPr="00991FD1" w:rsidRDefault="00E13576" w:rsidP="00BE4F31">
            <w:pPr>
              <w:jc w:val="both"/>
              <w:rPr>
                <w:rFonts w:ascii="Times New Roman" w:hAnsi="Times New Roman" w:cs="Times New Roman"/>
                <w:sz w:val="24"/>
              </w:rPr>
            </w:pPr>
          </w:p>
          <w:p w14:paraId="0C82EAEA" w14:textId="77777777" w:rsidR="00E13576" w:rsidRPr="00991FD1" w:rsidRDefault="00E13576" w:rsidP="00BE4F31">
            <w:pPr>
              <w:jc w:val="both"/>
              <w:rPr>
                <w:rFonts w:ascii="Times New Roman" w:hAnsi="Times New Roman" w:cs="Times New Roman"/>
                <w:sz w:val="24"/>
              </w:rPr>
            </w:pPr>
          </w:p>
          <w:p w14:paraId="2214B51C" w14:textId="77777777" w:rsidR="00E13576" w:rsidRPr="00991FD1" w:rsidRDefault="00E13576" w:rsidP="00BE4F31">
            <w:pPr>
              <w:jc w:val="both"/>
              <w:rPr>
                <w:rFonts w:ascii="Times New Roman" w:hAnsi="Times New Roman" w:cs="Times New Roman"/>
                <w:sz w:val="24"/>
              </w:rPr>
            </w:pPr>
          </w:p>
          <w:p w14:paraId="0AF30B6B" w14:textId="77777777" w:rsidR="00E13576" w:rsidRPr="00991FD1" w:rsidRDefault="00E13576" w:rsidP="00BE4F31">
            <w:pPr>
              <w:jc w:val="both"/>
              <w:rPr>
                <w:rFonts w:ascii="Times New Roman" w:hAnsi="Times New Roman" w:cs="Times New Roman"/>
                <w:sz w:val="24"/>
              </w:rPr>
            </w:pPr>
          </w:p>
          <w:p w14:paraId="74DDFD14" w14:textId="77777777" w:rsidR="00E13576" w:rsidRPr="00991FD1" w:rsidRDefault="00E13576" w:rsidP="00BE4F31">
            <w:pPr>
              <w:jc w:val="both"/>
              <w:rPr>
                <w:rFonts w:ascii="Times New Roman" w:hAnsi="Times New Roman" w:cs="Times New Roman"/>
                <w:sz w:val="24"/>
              </w:rPr>
            </w:pPr>
          </w:p>
          <w:p w14:paraId="3913B2F6" w14:textId="77777777" w:rsidR="00E13576" w:rsidRPr="00991FD1" w:rsidRDefault="00E13576" w:rsidP="00BE4F31">
            <w:pPr>
              <w:jc w:val="both"/>
              <w:rPr>
                <w:rFonts w:ascii="Times New Roman" w:hAnsi="Times New Roman" w:cs="Times New Roman"/>
                <w:sz w:val="24"/>
              </w:rPr>
            </w:pPr>
          </w:p>
          <w:p w14:paraId="02386496" w14:textId="77777777" w:rsidR="00E13576" w:rsidRPr="00991FD1" w:rsidRDefault="00E13576" w:rsidP="00BE4F31">
            <w:pPr>
              <w:jc w:val="both"/>
              <w:rPr>
                <w:rFonts w:ascii="Times New Roman" w:hAnsi="Times New Roman" w:cs="Times New Roman"/>
                <w:sz w:val="24"/>
              </w:rPr>
            </w:pPr>
          </w:p>
          <w:p w14:paraId="29DEEE7F" w14:textId="77777777" w:rsidR="00E13576" w:rsidRPr="00991FD1" w:rsidRDefault="00E13576" w:rsidP="00BE4F31">
            <w:pPr>
              <w:jc w:val="both"/>
              <w:rPr>
                <w:rFonts w:ascii="Times New Roman" w:hAnsi="Times New Roman" w:cs="Times New Roman"/>
                <w:sz w:val="24"/>
              </w:rPr>
            </w:pPr>
          </w:p>
          <w:p w14:paraId="36D25BAD" w14:textId="77777777" w:rsidR="00E13576" w:rsidRPr="00991FD1" w:rsidRDefault="00E13576" w:rsidP="00BE4F31">
            <w:pPr>
              <w:jc w:val="both"/>
              <w:rPr>
                <w:rFonts w:ascii="Times New Roman" w:hAnsi="Times New Roman" w:cs="Times New Roman"/>
                <w:sz w:val="24"/>
              </w:rPr>
            </w:pPr>
          </w:p>
          <w:p w14:paraId="7769AD90" w14:textId="77777777" w:rsidR="00E13576" w:rsidRPr="00991FD1" w:rsidRDefault="00E13576" w:rsidP="00BE4F31">
            <w:pPr>
              <w:jc w:val="both"/>
              <w:rPr>
                <w:rFonts w:ascii="Times New Roman" w:hAnsi="Times New Roman" w:cs="Times New Roman"/>
                <w:sz w:val="24"/>
              </w:rPr>
            </w:pPr>
          </w:p>
          <w:p w14:paraId="71321FF1" w14:textId="77777777" w:rsidR="00E13576" w:rsidRPr="00991FD1" w:rsidRDefault="00E13576" w:rsidP="00BE4F31">
            <w:pPr>
              <w:jc w:val="both"/>
              <w:rPr>
                <w:rFonts w:ascii="Times New Roman" w:hAnsi="Times New Roman" w:cs="Times New Roman"/>
                <w:sz w:val="24"/>
              </w:rPr>
            </w:pPr>
          </w:p>
          <w:p w14:paraId="48DA3A71" w14:textId="77777777" w:rsidR="00E13576" w:rsidRPr="00991FD1" w:rsidRDefault="00E13576" w:rsidP="00BE4F31">
            <w:pPr>
              <w:jc w:val="both"/>
              <w:rPr>
                <w:rFonts w:ascii="Times New Roman" w:hAnsi="Times New Roman" w:cs="Times New Roman"/>
                <w:sz w:val="24"/>
              </w:rPr>
            </w:pPr>
          </w:p>
          <w:p w14:paraId="7972309F" w14:textId="77777777" w:rsidR="00E13576" w:rsidRPr="00991FD1" w:rsidRDefault="00E13576" w:rsidP="00BE4F31">
            <w:pPr>
              <w:jc w:val="both"/>
              <w:rPr>
                <w:rFonts w:ascii="Times New Roman" w:hAnsi="Times New Roman" w:cs="Times New Roman"/>
                <w:sz w:val="24"/>
              </w:rPr>
            </w:pPr>
          </w:p>
          <w:p w14:paraId="67FEE0D6" w14:textId="77777777" w:rsidR="00E13576" w:rsidRPr="00991FD1" w:rsidRDefault="00E13576" w:rsidP="00BE4F31">
            <w:pPr>
              <w:jc w:val="both"/>
              <w:rPr>
                <w:rFonts w:ascii="Times New Roman" w:hAnsi="Times New Roman" w:cs="Times New Roman"/>
                <w:sz w:val="24"/>
              </w:rPr>
            </w:pPr>
          </w:p>
          <w:p w14:paraId="1AB72391" w14:textId="77777777" w:rsidR="00E13576" w:rsidRPr="00991FD1" w:rsidRDefault="00E13576" w:rsidP="00BE4F31">
            <w:pPr>
              <w:jc w:val="both"/>
              <w:rPr>
                <w:rFonts w:ascii="Times New Roman" w:hAnsi="Times New Roman" w:cs="Times New Roman"/>
                <w:sz w:val="24"/>
              </w:rPr>
            </w:pPr>
          </w:p>
          <w:p w14:paraId="60BAA19F" w14:textId="77777777" w:rsidR="00E13576" w:rsidRPr="00991FD1" w:rsidRDefault="00E13576" w:rsidP="00BE4F31">
            <w:pPr>
              <w:jc w:val="both"/>
              <w:rPr>
                <w:rFonts w:ascii="Times New Roman" w:hAnsi="Times New Roman" w:cs="Times New Roman"/>
                <w:sz w:val="24"/>
              </w:rPr>
            </w:pPr>
          </w:p>
          <w:p w14:paraId="43C964C6" w14:textId="77777777" w:rsidR="00E13576" w:rsidRPr="00991FD1" w:rsidRDefault="00E13576" w:rsidP="00BE4F31">
            <w:pPr>
              <w:jc w:val="both"/>
              <w:rPr>
                <w:rFonts w:ascii="Times New Roman" w:hAnsi="Times New Roman" w:cs="Times New Roman"/>
                <w:sz w:val="24"/>
              </w:rPr>
            </w:pPr>
          </w:p>
          <w:p w14:paraId="4B264512" w14:textId="77777777" w:rsidR="00E13576" w:rsidRPr="00991FD1" w:rsidRDefault="00E13576" w:rsidP="00BE4F31">
            <w:pPr>
              <w:jc w:val="both"/>
              <w:rPr>
                <w:rFonts w:ascii="Times New Roman" w:hAnsi="Times New Roman" w:cs="Times New Roman"/>
                <w:sz w:val="24"/>
              </w:rPr>
            </w:pPr>
          </w:p>
          <w:p w14:paraId="794D3D83" w14:textId="77777777" w:rsidR="00E13576" w:rsidRPr="00991FD1" w:rsidRDefault="00E13576" w:rsidP="00BE4F31">
            <w:pPr>
              <w:jc w:val="both"/>
              <w:rPr>
                <w:rFonts w:ascii="Times New Roman" w:hAnsi="Times New Roman" w:cs="Times New Roman"/>
                <w:sz w:val="24"/>
              </w:rPr>
            </w:pPr>
          </w:p>
          <w:p w14:paraId="16150E6D" w14:textId="77777777" w:rsidR="00E13576" w:rsidRPr="00991FD1" w:rsidRDefault="00E13576" w:rsidP="00BE4F31">
            <w:pPr>
              <w:jc w:val="both"/>
              <w:rPr>
                <w:rFonts w:ascii="Times New Roman" w:hAnsi="Times New Roman" w:cs="Times New Roman"/>
                <w:sz w:val="24"/>
              </w:rPr>
            </w:pPr>
          </w:p>
          <w:p w14:paraId="17C18E39" w14:textId="77777777" w:rsidR="00E13576" w:rsidRPr="00991FD1" w:rsidRDefault="00E13576" w:rsidP="00BE4F31">
            <w:pPr>
              <w:jc w:val="both"/>
              <w:rPr>
                <w:rFonts w:ascii="Times New Roman" w:hAnsi="Times New Roman" w:cs="Times New Roman"/>
                <w:sz w:val="24"/>
              </w:rPr>
            </w:pPr>
          </w:p>
          <w:p w14:paraId="1AD31DF6" w14:textId="77777777" w:rsidR="00E13576" w:rsidRPr="00991FD1" w:rsidRDefault="00E13576" w:rsidP="00BE4F31">
            <w:pPr>
              <w:jc w:val="both"/>
              <w:rPr>
                <w:rFonts w:ascii="Times New Roman" w:hAnsi="Times New Roman" w:cs="Times New Roman"/>
                <w:sz w:val="24"/>
              </w:rPr>
            </w:pPr>
          </w:p>
          <w:p w14:paraId="67433EEE" w14:textId="77777777" w:rsidR="00E13576" w:rsidRPr="00991FD1" w:rsidRDefault="00E13576" w:rsidP="00BE4F31">
            <w:pPr>
              <w:jc w:val="both"/>
              <w:rPr>
                <w:rFonts w:ascii="Times New Roman" w:hAnsi="Times New Roman" w:cs="Times New Roman"/>
                <w:sz w:val="24"/>
              </w:rPr>
            </w:pPr>
          </w:p>
          <w:p w14:paraId="2EAA868E" w14:textId="77777777" w:rsidR="00E13576" w:rsidRPr="00991FD1" w:rsidRDefault="00E13576" w:rsidP="00BE4F31">
            <w:pPr>
              <w:jc w:val="both"/>
              <w:rPr>
                <w:rFonts w:ascii="Times New Roman" w:hAnsi="Times New Roman" w:cs="Times New Roman"/>
                <w:sz w:val="24"/>
              </w:rPr>
            </w:pPr>
          </w:p>
          <w:p w14:paraId="05C80D7D" w14:textId="77777777" w:rsidR="00E13576" w:rsidRPr="00991FD1" w:rsidRDefault="00E13576" w:rsidP="00BE4F31">
            <w:pPr>
              <w:jc w:val="both"/>
              <w:rPr>
                <w:rFonts w:ascii="Times New Roman" w:hAnsi="Times New Roman" w:cs="Times New Roman"/>
                <w:sz w:val="24"/>
              </w:rPr>
            </w:pPr>
          </w:p>
          <w:p w14:paraId="0BE16070" w14:textId="77777777" w:rsidR="00E13576" w:rsidRPr="00991FD1" w:rsidRDefault="00E13576" w:rsidP="00BE4F31">
            <w:pPr>
              <w:jc w:val="both"/>
              <w:rPr>
                <w:rFonts w:ascii="Times New Roman" w:hAnsi="Times New Roman" w:cs="Times New Roman"/>
                <w:sz w:val="24"/>
              </w:rPr>
            </w:pPr>
          </w:p>
          <w:p w14:paraId="2CEE89F7" w14:textId="77777777" w:rsidR="00E13576" w:rsidRPr="00991FD1" w:rsidRDefault="00E13576" w:rsidP="00BE4F31">
            <w:pPr>
              <w:jc w:val="both"/>
              <w:rPr>
                <w:rFonts w:ascii="Times New Roman" w:hAnsi="Times New Roman" w:cs="Times New Roman"/>
                <w:sz w:val="24"/>
              </w:rPr>
            </w:pPr>
          </w:p>
          <w:p w14:paraId="7B9C56CC" w14:textId="77777777" w:rsidR="00E13576" w:rsidRPr="00991FD1" w:rsidRDefault="00E13576" w:rsidP="00BE4F31">
            <w:pPr>
              <w:jc w:val="both"/>
              <w:rPr>
                <w:rFonts w:ascii="Times New Roman" w:hAnsi="Times New Roman" w:cs="Times New Roman"/>
                <w:sz w:val="24"/>
              </w:rPr>
            </w:pPr>
          </w:p>
          <w:p w14:paraId="113308B7" w14:textId="77777777" w:rsidR="00E13576" w:rsidRPr="00991FD1" w:rsidRDefault="00E13576" w:rsidP="00BE4F31">
            <w:pPr>
              <w:jc w:val="both"/>
              <w:rPr>
                <w:rFonts w:ascii="Times New Roman" w:hAnsi="Times New Roman" w:cs="Times New Roman"/>
                <w:sz w:val="24"/>
              </w:rPr>
            </w:pPr>
          </w:p>
          <w:p w14:paraId="1332B55C" w14:textId="77777777" w:rsidR="00E13576" w:rsidRPr="00991FD1" w:rsidRDefault="00E13576" w:rsidP="00BE4F31">
            <w:pPr>
              <w:jc w:val="both"/>
              <w:rPr>
                <w:rFonts w:ascii="Times New Roman" w:hAnsi="Times New Roman" w:cs="Times New Roman"/>
                <w:sz w:val="24"/>
              </w:rPr>
            </w:pPr>
          </w:p>
          <w:p w14:paraId="71E0989E" w14:textId="77777777" w:rsidR="00E13576" w:rsidRPr="00991FD1" w:rsidRDefault="00E13576" w:rsidP="00BE4F31">
            <w:pPr>
              <w:jc w:val="both"/>
              <w:rPr>
                <w:rFonts w:ascii="Times New Roman" w:hAnsi="Times New Roman" w:cs="Times New Roman"/>
                <w:sz w:val="24"/>
              </w:rPr>
            </w:pPr>
          </w:p>
          <w:p w14:paraId="09162952" w14:textId="77777777" w:rsidR="00E13576" w:rsidRPr="00991FD1" w:rsidRDefault="00E13576" w:rsidP="00BE4F31">
            <w:pPr>
              <w:jc w:val="both"/>
              <w:rPr>
                <w:rFonts w:ascii="Times New Roman" w:hAnsi="Times New Roman" w:cs="Times New Roman"/>
                <w:sz w:val="24"/>
              </w:rPr>
            </w:pPr>
          </w:p>
          <w:p w14:paraId="3C50544D" w14:textId="77777777" w:rsidR="00E13576" w:rsidRPr="00991FD1" w:rsidRDefault="00E13576" w:rsidP="00BE4F31">
            <w:pPr>
              <w:jc w:val="both"/>
              <w:rPr>
                <w:rFonts w:ascii="Times New Roman" w:hAnsi="Times New Roman" w:cs="Times New Roman"/>
                <w:sz w:val="24"/>
              </w:rPr>
            </w:pPr>
          </w:p>
          <w:p w14:paraId="6603D16A" w14:textId="77777777" w:rsidR="00E13576" w:rsidRPr="00991FD1" w:rsidRDefault="00E13576" w:rsidP="00BE4F31">
            <w:pPr>
              <w:jc w:val="both"/>
              <w:rPr>
                <w:rFonts w:ascii="Times New Roman" w:hAnsi="Times New Roman" w:cs="Times New Roman"/>
                <w:sz w:val="24"/>
              </w:rPr>
            </w:pPr>
          </w:p>
          <w:p w14:paraId="154AE424" w14:textId="77777777" w:rsidR="00E13576" w:rsidRPr="00991FD1" w:rsidRDefault="00E13576" w:rsidP="00BE4F31">
            <w:pPr>
              <w:jc w:val="both"/>
              <w:rPr>
                <w:rFonts w:ascii="Times New Roman" w:hAnsi="Times New Roman" w:cs="Times New Roman"/>
                <w:sz w:val="24"/>
              </w:rPr>
            </w:pPr>
          </w:p>
          <w:p w14:paraId="3EA5126A" w14:textId="77777777" w:rsidR="00E13576" w:rsidRPr="00991FD1" w:rsidRDefault="00E13576" w:rsidP="00BE4F31">
            <w:pPr>
              <w:jc w:val="both"/>
              <w:rPr>
                <w:rFonts w:ascii="Times New Roman" w:hAnsi="Times New Roman" w:cs="Times New Roman"/>
                <w:sz w:val="24"/>
              </w:rPr>
            </w:pPr>
          </w:p>
          <w:p w14:paraId="322FAED6" w14:textId="77777777" w:rsidR="00E13576" w:rsidRPr="00991FD1" w:rsidRDefault="00E13576" w:rsidP="00BE4F31">
            <w:pPr>
              <w:jc w:val="both"/>
              <w:rPr>
                <w:rFonts w:ascii="Times New Roman" w:hAnsi="Times New Roman" w:cs="Times New Roman"/>
                <w:sz w:val="24"/>
              </w:rPr>
            </w:pPr>
          </w:p>
          <w:p w14:paraId="1002FC69" w14:textId="77777777" w:rsidR="00E13576" w:rsidRPr="00991FD1" w:rsidRDefault="00E13576" w:rsidP="00BE4F31">
            <w:pPr>
              <w:jc w:val="both"/>
              <w:rPr>
                <w:rFonts w:ascii="Times New Roman" w:hAnsi="Times New Roman" w:cs="Times New Roman"/>
                <w:sz w:val="24"/>
              </w:rPr>
            </w:pPr>
          </w:p>
          <w:p w14:paraId="78D2435C" w14:textId="77777777" w:rsidR="00E13576" w:rsidRPr="00991FD1" w:rsidRDefault="00E13576" w:rsidP="00BE4F31">
            <w:pPr>
              <w:jc w:val="both"/>
              <w:rPr>
                <w:rFonts w:ascii="Times New Roman" w:hAnsi="Times New Roman" w:cs="Times New Roman"/>
                <w:sz w:val="24"/>
              </w:rPr>
            </w:pPr>
          </w:p>
          <w:p w14:paraId="0229B88D" w14:textId="77777777" w:rsidR="00E13576" w:rsidRPr="00991FD1" w:rsidRDefault="00E13576" w:rsidP="00BE4F31">
            <w:pPr>
              <w:jc w:val="both"/>
              <w:rPr>
                <w:rFonts w:ascii="Times New Roman" w:hAnsi="Times New Roman" w:cs="Times New Roman"/>
                <w:sz w:val="24"/>
              </w:rPr>
            </w:pPr>
          </w:p>
          <w:p w14:paraId="41C594BF" w14:textId="77777777" w:rsidR="00E13576" w:rsidRPr="00991FD1" w:rsidRDefault="00E13576" w:rsidP="00BE4F31">
            <w:pPr>
              <w:jc w:val="both"/>
              <w:rPr>
                <w:rFonts w:ascii="Times New Roman" w:hAnsi="Times New Roman" w:cs="Times New Roman"/>
                <w:sz w:val="24"/>
              </w:rPr>
            </w:pPr>
          </w:p>
          <w:p w14:paraId="10E05BF8" w14:textId="77777777" w:rsidR="00E13576" w:rsidRPr="00991FD1" w:rsidRDefault="00E13576" w:rsidP="00BE4F31">
            <w:pPr>
              <w:jc w:val="both"/>
              <w:rPr>
                <w:rFonts w:ascii="Times New Roman" w:hAnsi="Times New Roman" w:cs="Times New Roman"/>
                <w:sz w:val="24"/>
              </w:rPr>
            </w:pPr>
          </w:p>
          <w:p w14:paraId="2AB7F679" w14:textId="77777777" w:rsidR="00E13576" w:rsidRPr="00991FD1" w:rsidRDefault="00E13576" w:rsidP="00BE4F31">
            <w:pPr>
              <w:jc w:val="both"/>
              <w:rPr>
                <w:rFonts w:ascii="Times New Roman" w:hAnsi="Times New Roman" w:cs="Times New Roman"/>
                <w:sz w:val="24"/>
              </w:rPr>
            </w:pPr>
          </w:p>
          <w:p w14:paraId="707B1E48" w14:textId="77777777" w:rsidR="00E13576" w:rsidRPr="00991FD1" w:rsidRDefault="00E13576" w:rsidP="00BE4F31">
            <w:pPr>
              <w:jc w:val="both"/>
              <w:rPr>
                <w:rFonts w:ascii="Times New Roman" w:hAnsi="Times New Roman" w:cs="Times New Roman"/>
                <w:sz w:val="24"/>
              </w:rPr>
            </w:pPr>
          </w:p>
          <w:p w14:paraId="135A81DC" w14:textId="77777777" w:rsidR="00E13576" w:rsidRPr="00991FD1" w:rsidRDefault="00E13576" w:rsidP="00BE4F31">
            <w:pPr>
              <w:jc w:val="both"/>
              <w:rPr>
                <w:rFonts w:ascii="Times New Roman" w:hAnsi="Times New Roman" w:cs="Times New Roman"/>
                <w:sz w:val="24"/>
              </w:rPr>
            </w:pPr>
          </w:p>
          <w:p w14:paraId="06E285E4" w14:textId="77777777" w:rsidR="00E13576" w:rsidRPr="00991FD1" w:rsidRDefault="00E13576" w:rsidP="00BE4F31">
            <w:pPr>
              <w:jc w:val="both"/>
              <w:rPr>
                <w:rFonts w:ascii="Times New Roman" w:hAnsi="Times New Roman" w:cs="Times New Roman"/>
                <w:sz w:val="24"/>
              </w:rPr>
            </w:pPr>
          </w:p>
          <w:p w14:paraId="4F4F72CF" w14:textId="77777777" w:rsidR="00E13576" w:rsidRPr="00991FD1" w:rsidRDefault="00E13576" w:rsidP="00BE4F31">
            <w:pPr>
              <w:jc w:val="both"/>
              <w:rPr>
                <w:rFonts w:ascii="Times New Roman" w:hAnsi="Times New Roman" w:cs="Times New Roman"/>
                <w:sz w:val="24"/>
              </w:rPr>
            </w:pPr>
          </w:p>
          <w:p w14:paraId="78916B91" w14:textId="77777777" w:rsidR="00E13576" w:rsidRPr="00991FD1" w:rsidRDefault="00E13576" w:rsidP="00BE4F31">
            <w:pPr>
              <w:jc w:val="both"/>
              <w:rPr>
                <w:rFonts w:ascii="Times New Roman" w:hAnsi="Times New Roman" w:cs="Times New Roman"/>
                <w:sz w:val="24"/>
              </w:rPr>
            </w:pPr>
          </w:p>
          <w:p w14:paraId="79FE799F" w14:textId="77777777" w:rsidR="00E13576" w:rsidRPr="00991FD1" w:rsidRDefault="00E13576" w:rsidP="00BE4F31">
            <w:pPr>
              <w:jc w:val="both"/>
              <w:rPr>
                <w:rFonts w:ascii="Times New Roman" w:hAnsi="Times New Roman" w:cs="Times New Roman"/>
                <w:sz w:val="24"/>
              </w:rPr>
            </w:pPr>
          </w:p>
          <w:p w14:paraId="5E1D7C71" w14:textId="77777777" w:rsidR="00E13576" w:rsidRPr="00991FD1" w:rsidRDefault="00E13576" w:rsidP="00BE4F31">
            <w:pPr>
              <w:jc w:val="both"/>
              <w:rPr>
                <w:rFonts w:ascii="Times New Roman" w:hAnsi="Times New Roman" w:cs="Times New Roman"/>
                <w:sz w:val="24"/>
              </w:rPr>
            </w:pPr>
          </w:p>
          <w:p w14:paraId="102C0BF1" w14:textId="77777777" w:rsidR="00E13576" w:rsidRPr="00991FD1" w:rsidRDefault="00E13576" w:rsidP="00BE4F31">
            <w:pPr>
              <w:jc w:val="both"/>
              <w:rPr>
                <w:rFonts w:ascii="Times New Roman" w:hAnsi="Times New Roman" w:cs="Times New Roman"/>
                <w:sz w:val="24"/>
              </w:rPr>
            </w:pPr>
          </w:p>
          <w:p w14:paraId="25FC544C" w14:textId="77777777" w:rsidR="00E13576" w:rsidRPr="00991FD1" w:rsidRDefault="00E13576" w:rsidP="00BE4F31">
            <w:pPr>
              <w:jc w:val="both"/>
              <w:rPr>
                <w:rFonts w:ascii="Times New Roman" w:hAnsi="Times New Roman" w:cs="Times New Roman"/>
                <w:sz w:val="24"/>
              </w:rPr>
            </w:pPr>
          </w:p>
          <w:p w14:paraId="4F930A35" w14:textId="77777777" w:rsidR="00E13576" w:rsidRPr="00991FD1" w:rsidRDefault="00E13576" w:rsidP="00BE4F31">
            <w:pPr>
              <w:jc w:val="both"/>
              <w:rPr>
                <w:rFonts w:ascii="Times New Roman" w:hAnsi="Times New Roman" w:cs="Times New Roman"/>
                <w:sz w:val="24"/>
              </w:rPr>
            </w:pPr>
          </w:p>
          <w:p w14:paraId="064766E3" w14:textId="77777777" w:rsidR="00E13576" w:rsidRPr="00991FD1" w:rsidRDefault="00E13576" w:rsidP="00BE4F31">
            <w:pPr>
              <w:jc w:val="both"/>
              <w:rPr>
                <w:rFonts w:ascii="Times New Roman" w:hAnsi="Times New Roman" w:cs="Times New Roman"/>
                <w:sz w:val="24"/>
              </w:rPr>
            </w:pPr>
          </w:p>
          <w:p w14:paraId="280CA799" w14:textId="77777777" w:rsidR="00E13576" w:rsidRPr="00991FD1" w:rsidRDefault="00E13576" w:rsidP="00BE4F31">
            <w:pPr>
              <w:jc w:val="both"/>
              <w:rPr>
                <w:rFonts w:ascii="Times New Roman" w:hAnsi="Times New Roman" w:cs="Times New Roman"/>
                <w:sz w:val="24"/>
              </w:rPr>
            </w:pPr>
          </w:p>
          <w:p w14:paraId="23C7659F" w14:textId="77777777" w:rsidR="00E13576" w:rsidRPr="00991FD1" w:rsidRDefault="00E13576" w:rsidP="00BE4F31">
            <w:pPr>
              <w:jc w:val="both"/>
              <w:rPr>
                <w:rFonts w:ascii="Times New Roman" w:hAnsi="Times New Roman" w:cs="Times New Roman"/>
                <w:sz w:val="24"/>
              </w:rPr>
            </w:pPr>
          </w:p>
          <w:p w14:paraId="0FDF9BA8" w14:textId="77777777" w:rsidR="00E13576" w:rsidRPr="00991FD1" w:rsidRDefault="00E13576" w:rsidP="00BE4F31">
            <w:pPr>
              <w:jc w:val="both"/>
              <w:rPr>
                <w:rFonts w:ascii="Times New Roman" w:hAnsi="Times New Roman" w:cs="Times New Roman"/>
                <w:sz w:val="24"/>
              </w:rPr>
            </w:pPr>
          </w:p>
          <w:p w14:paraId="49E88B77" w14:textId="77777777" w:rsidR="00E13576" w:rsidRPr="00991FD1" w:rsidRDefault="00E13576" w:rsidP="00BE4F31">
            <w:pPr>
              <w:jc w:val="both"/>
              <w:rPr>
                <w:rFonts w:ascii="Times New Roman" w:hAnsi="Times New Roman" w:cs="Times New Roman"/>
                <w:sz w:val="24"/>
              </w:rPr>
            </w:pPr>
          </w:p>
          <w:p w14:paraId="6E7A392C" w14:textId="77777777" w:rsidR="00E13576" w:rsidRPr="00991FD1" w:rsidRDefault="00E13576" w:rsidP="00BE4F31">
            <w:pPr>
              <w:jc w:val="both"/>
              <w:rPr>
                <w:rFonts w:ascii="Times New Roman" w:hAnsi="Times New Roman" w:cs="Times New Roman"/>
                <w:sz w:val="24"/>
              </w:rPr>
            </w:pPr>
          </w:p>
          <w:p w14:paraId="5B917364" w14:textId="77777777" w:rsidR="00E13576" w:rsidRPr="00991FD1" w:rsidRDefault="00E13576" w:rsidP="00BE4F31">
            <w:pPr>
              <w:jc w:val="both"/>
              <w:rPr>
                <w:rFonts w:ascii="Times New Roman" w:hAnsi="Times New Roman" w:cs="Times New Roman"/>
                <w:sz w:val="24"/>
              </w:rPr>
            </w:pPr>
          </w:p>
          <w:p w14:paraId="2947F538" w14:textId="77777777" w:rsidR="00E13576" w:rsidRPr="00991FD1" w:rsidRDefault="00E13576" w:rsidP="00BE4F31">
            <w:pPr>
              <w:jc w:val="both"/>
              <w:rPr>
                <w:rFonts w:ascii="Times New Roman" w:hAnsi="Times New Roman" w:cs="Times New Roman"/>
                <w:sz w:val="24"/>
              </w:rPr>
            </w:pPr>
          </w:p>
          <w:p w14:paraId="69F02751" w14:textId="77777777" w:rsidR="00E13576" w:rsidRPr="00991FD1" w:rsidRDefault="00E13576" w:rsidP="00BE4F31">
            <w:pPr>
              <w:jc w:val="both"/>
              <w:rPr>
                <w:rFonts w:ascii="Times New Roman" w:hAnsi="Times New Roman" w:cs="Times New Roman"/>
                <w:sz w:val="24"/>
              </w:rPr>
            </w:pPr>
          </w:p>
          <w:p w14:paraId="41035179" w14:textId="77777777" w:rsidR="00E13576" w:rsidRPr="00991FD1" w:rsidRDefault="00E13576" w:rsidP="00BE4F31">
            <w:pPr>
              <w:jc w:val="both"/>
              <w:rPr>
                <w:rFonts w:ascii="Times New Roman" w:hAnsi="Times New Roman" w:cs="Times New Roman"/>
                <w:sz w:val="24"/>
              </w:rPr>
            </w:pPr>
          </w:p>
          <w:p w14:paraId="7A7DFE24" w14:textId="77777777" w:rsidR="00E13576" w:rsidRPr="00991FD1" w:rsidRDefault="00E13576" w:rsidP="00BE4F31">
            <w:pPr>
              <w:jc w:val="both"/>
              <w:rPr>
                <w:rFonts w:ascii="Times New Roman" w:hAnsi="Times New Roman" w:cs="Times New Roman"/>
                <w:sz w:val="24"/>
              </w:rPr>
            </w:pPr>
          </w:p>
          <w:p w14:paraId="609B2ADD" w14:textId="77777777" w:rsidR="00E13576" w:rsidRPr="00991FD1" w:rsidRDefault="00E13576" w:rsidP="00BE4F31">
            <w:pPr>
              <w:jc w:val="both"/>
              <w:rPr>
                <w:rFonts w:ascii="Times New Roman" w:hAnsi="Times New Roman" w:cs="Times New Roman"/>
                <w:sz w:val="24"/>
              </w:rPr>
            </w:pPr>
          </w:p>
          <w:p w14:paraId="104D170B" w14:textId="77777777" w:rsidR="00E13576" w:rsidRPr="00991FD1" w:rsidRDefault="00E13576" w:rsidP="00BE4F31">
            <w:pPr>
              <w:jc w:val="both"/>
              <w:rPr>
                <w:rFonts w:ascii="Times New Roman" w:hAnsi="Times New Roman" w:cs="Times New Roman"/>
                <w:sz w:val="24"/>
              </w:rPr>
            </w:pPr>
          </w:p>
          <w:p w14:paraId="718BA66D" w14:textId="77777777" w:rsidR="00E13576" w:rsidRPr="00991FD1" w:rsidRDefault="00E13576" w:rsidP="00BE4F31">
            <w:pPr>
              <w:jc w:val="both"/>
              <w:rPr>
                <w:rFonts w:ascii="Times New Roman" w:hAnsi="Times New Roman" w:cs="Times New Roman"/>
                <w:sz w:val="24"/>
              </w:rPr>
            </w:pPr>
          </w:p>
          <w:p w14:paraId="67EFD4E0" w14:textId="77777777" w:rsidR="00E13576" w:rsidRPr="00991FD1" w:rsidRDefault="00E13576" w:rsidP="00BE4F31">
            <w:pPr>
              <w:jc w:val="both"/>
              <w:rPr>
                <w:rFonts w:ascii="Times New Roman" w:hAnsi="Times New Roman" w:cs="Times New Roman"/>
                <w:sz w:val="24"/>
              </w:rPr>
            </w:pPr>
          </w:p>
          <w:p w14:paraId="388261AD" w14:textId="77777777" w:rsidR="00E13576" w:rsidRPr="00991FD1" w:rsidRDefault="00E13576" w:rsidP="00BE4F31">
            <w:pPr>
              <w:jc w:val="both"/>
              <w:rPr>
                <w:rFonts w:ascii="Times New Roman" w:hAnsi="Times New Roman" w:cs="Times New Roman"/>
                <w:sz w:val="24"/>
              </w:rPr>
            </w:pPr>
          </w:p>
          <w:p w14:paraId="364C2340" w14:textId="77777777" w:rsidR="00E13576" w:rsidRPr="00991FD1" w:rsidRDefault="00E13576" w:rsidP="00BE4F31">
            <w:pPr>
              <w:jc w:val="both"/>
              <w:rPr>
                <w:rFonts w:ascii="Times New Roman" w:hAnsi="Times New Roman" w:cs="Times New Roman"/>
                <w:sz w:val="24"/>
              </w:rPr>
            </w:pPr>
          </w:p>
          <w:p w14:paraId="3C484445" w14:textId="77777777" w:rsidR="00E13576" w:rsidRPr="00991FD1" w:rsidRDefault="00E13576" w:rsidP="00BE4F31">
            <w:pPr>
              <w:jc w:val="both"/>
              <w:rPr>
                <w:rFonts w:ascii="Times New Roman" w:hAnsi="Times New Roman" w:cs="Times New Roman"/>
                <w:sz w:val="24"/>
              </w:rPr>
            </w:pPr>
          </w:p>
          <w:p w14:paraId="4C0CC837" w14:textId="77777777" w:rsidR="00E13576" w:rsidRPr="00991FD1" w:rsidRDefault="00E13576" w:rsidP="00BE4F31">
            <w:pPr>
              <w:jc w:val="both"/>
              <w:rPr>
                <w:rFonts w:ascii="Times New Roman" w:hAnsi="Times New Roman" w:cs="Times New Roman"/>
                <w:sz w:val="24"/>
              </w:rPr>
            </w:pPr>
          </w:p>
          <w:p w14:paraId="71A8A4AE" w14:textId="77777777" w:rsidR="00E13576" w:rsidRPr="00991FD1" w:rsidRDefault="00E13576" w:rsidP="00BE4F31">
            <w:pPr>
              <w:jc w:val="both"/>
              <w:rPr>
                <w:rFonts w:ascii="Times New Roman" w:hAnsi="Times New Roman" w:cs="Times New Roman"/>
                <w:sz w:val="24"/>
              </w:rPr>
            </w:pPr>
          </w:p>
          <w:p w14:paraId="604417C1" w14:textId="77777777" w:rsidR="00E13576" w:rsidRPr="00991FD1" w:rsidRDefault="00E13576" w:rsidP="00BE4F31">
            <w:pPr>
              <w:jc w:val="both"/>
              <w:rPr>
                <w:rFonts w:ascii="Times New Roman" w:hAnsi="Times New Roman" w:cs="Times New Roman"/>
                <w:sz w:val="24"/>
              </w:rPr>
            </w:pPr>
          </w:p>
          <w:p w14:paraId="2FB6C632" w14:textId="77777777" w:rsidR="00E13576" w:rsidRPr="00991FD1" w:rsidRDefault="00E13576" w:rsidP="00BE4F31">
            <w:pPr>
              <w:jc w:val="both"/>
              <w:rPr>
                <w:rFonts w:ascii="Times New Roman" w:hAnsi="Times New Roman" w:cs="Times New Roman"/>
                <w:sz w:val="24"/>
              </w:rPr>
            </w:pPr>
          </w:p>
          <w:p w14:paraId="12A71A49" w14:textId="77777777" w:rsidR="00E13576" w:rsidRPr="00991FD1" w:rsidRDefault="00E13576" w:rsidP="00BE4F31">
            <w:pPr>
              <w:jc w:val="both"/>
              <w:rPr>
                <w:rFonts w:ascii="Times New Roman" w:hAnsi="Times New Roman" w:cs="Times New Roman"/>
                <w:sz w:val="24"/>
              </w:rPr>
            </w:pPr>
          </w:p>
          <w:p w14:paraId="6099CFB3" w14:textId="77777777" w:rsidR="00E13576" w:rsidRPr="00991FD1" w:rsidRDefault="00E13576" w:rsidP="00BE4F31">
            <w:pPr>
              <w:jc w:val="both"/>
              <w:rPr>
                <w:rFonts w:ascii="Times New Roman" w:hAnsi="Times New Roman" w:cs="Times New Roman"/>
                <w:sz w:val="24"/>
              </w:rPr>
            </w:pPr>
          </w:p>
          <w:p w14:paraId="37D7E9BB" w14:textId="77777777" w:rsidR="00E13576" w:rsidRPr="00991FD1" w:rsidRDefault="00E13576" w:rsidP="00BE4F31">
            <w:pPr>
              <w:jc w:val="both"/>
              <w:rPr>
                <w:rFonts w:ascii="Times New Roman" w:hAnsi="Times New Roman" w:cs="Times New Roman"/>
                <w:sz w:val="24"/>
              </w:rPr>
            </w:pPr>
          </w:p>
          <w:p w14:paraId="1D89558E" w14:textId="77777777" w:rsidR="00E13576" w:rsidRPr="00991FD1" w:rsidRDefault="00E13576" w:rsidP="00BE4F31">
            <w:pPr>
              <w:jc w:val="both"/>
              <w:rPr>
                <w:rFonts w:ascii="Times New Roman" w:hAnsi="Times New Roman" w:cs="Times New Roman"/>
                <w:sz w:val="24"/>
              </w:rPr>
            </w:pPr>
          </w:p>
          <w:p w14:paraId="06236B1A" w14:textId="77777777" w:rsidR="00E13576" w:rsidRPr="00991FD1" w:rsidRDefault="00E13576" w:rsidP="00BE4F31">
            <w:pPr>
              <w:jc w:val="both"/>
              <w:rPr>
                <w:rFonts w:ascii="Times New Roman" w:hAnsi="Times New Roman" w:cs="Times New Roman"/>
                <w:sz w:val="24"/>
              </w:rPr>
            </w:pPr>
          </w:p>
          <w:p w14:paraId="3475A052" w14:textId="77777777" w:rsidR="00E13576" w:rsidRPr="00991FD1" w:rsidRDefault="00E13576" w:rsidP="00BE4F31">
            <w:pPr>
              <w:jc w:val="both"/>
              <w:rPr>
                <w:rFonts w:ascii="Times New Roman" w:hAnsi="Times New Roman" w:cs="Times New Roman"/>
                <w:sz w:val="24"/>
              </w:rPr>
            </w:pPr>
          </w:p>
          <w:p w14:paraId="13B46307" w14:textId="77777777" w:rsidR="00E13576" w:rsidRPr="00991FD1" w:rsidRDefault="00E13576" w:rsidP="00BE4F31">
            <w:pPr>
              <w:jc w:val="both"/>
              <w:rPr>
                <w:rFonts w:ascii="Times New Roman" w:hAnsi="Times New Roman" w:cs="Times New Roman"/>
                <w:sz w:val="24"/>
              </w:rPr>
            </w:pPr>
          </w:p>
          <w:p w14:paraId="7EFCAD30" w14:textId="77777777" w:rsidR="00E13576" w:rsidRPr="00991FD1" w:rsidRDefault="00E13576" w:rsidP="00BE4F31">
            <w:pPr>
              <w:jc w:val="both"/>
              <w:rPr>
                <w:rFonts w:ascii="Times New Roman" w:hAnsi="Times New Roman" w:cs="Times New Roman"/>
                <w:sz w:val="24"/>
              </w:rPr>
            </w:pPr>
          </w:p>
          <w:p w14:paraId="43D287D8" w14:textId="77777777" w:rsidR="00E13576" w:rsidRPr="00991FD1" w:rsidRDefault="00E13576" w:rsidP="00BE4F31">
            <w:pPr>
              <w:jc w:val="both"/>
              <w:rPr>
                <w:rFonts w:ascii="Times New Roman" w:hAnsi="Times New Roman" w:cs="Times New Roman"/>
                <w:sz w:val="24"/>
              </w:rPr>
            </w:pPr>
          </w:p>
          <w:p w14:paraId="157FB9E3" w14:textId="77777777" w:rsidR="00E13576" w:rsidRPr="00991FD1" w:rsidRDefault="00E13576" w:rsidP="00BE4F31">
            <w:pPr>
              <w:jc w:val="both"/>
              <w:rPr>
                <w:rFonts w:ascii="Times New Roman" w:hAnsi="Times New Roman" w:cs="Times New Roman"/>
                <w:sz w:val="24"/>
              </w:rPr>
            </w:pPr>
          </w:p>
          <w:p w14:paraId="1E41EA73" w14:textId="77777777" w:rsidR="00E13576" w:rsidRPr="00991FD1" w:rsidRDefault="00E13576" w:rsidP="00BE4F31">
            <w:pPr>
              <w:jc w:val="both"/>
              <w:rPr>
                <w:rFonts w:ascii="Times New Roman" w:hAnsi="Times New Roman" w:cs="Times New Roman"/>
                <w:sz w:val="24"/>
              </w:rPr>
            </w:pPr>
          </w:p>
          <w:p w14:paraId="69ED0586" w14:textId="77777777" w:rsidR="00E13576" w:rsidRPr="00991FD1" w:rsidRDefault="00E13576" w:rsidP="00BE4F31">
            <w:pPr>
              <w:jc w:val="both"/>
              <w:rPr>
                <w:rFonts w:ascii="Times New Roman" w:hAnsi="Times New Roman" w:cs="Times New Roman"/>
                <w:sz w:val="24"/>
              </w:rPr>
            </w:pPr>
          </w:p>
          <w:p w14:paraId="3CADDD8F" w14:textId="77777777" w:rsidR="00E13576" w:rsidRPr="00991FD1" w:rsidRDefault="00E13576" w:rsidP="00BE4F31">
            <w:pPr>
              <w:jc w:val="both"/>
              <w:rPr>
                <w:rFonts w:ascii="Times New Roman" w:hAnsi="Times New Roman" w:cs="Times New Roman"/>
                <w:sz w:val="24"/>
              </w:rPr>
            </w:pPr>
          </w:p>
          <w:p w14:paraId="6DD209B6" w14:textId="77777777" w:rsidR="00E13576" w:rsidRPr="00991FD1" w:rsidRDefault="00E13576" w:rsidP="00BE4F31">
            <w:pPr>
              <w:jc w:val="both"/>
              <w:rPr>
                <w:rFonts w:ascii="Times New Roman" w:hAnsi="Times New Roman" w:cs="Times New Roman"/>
                <w:sz w:val="24"/>
              </w:rPr>
            </w:pPr>
          </w:p>
          <w:p w14:paraId="736AA904" w14:textId="77777777" w:rsidR="00E13576" w:rsidRPr="00991FD1" w:rsidRDefault="00E13576" w:rsidP="00BE4F31">
            <w:pPr>
              <w:jc w:val="both"/>
              <w:rPr>
                <w:rFonts w:ascii="Times New Roman" w:hAnsi="Times New Roman" w:cs="Times New Roman"/>
                <w:sz w:val="24"/>
              </w:rPr>
            </w:pPr>
          </w:p>
          <w:p w14:paraId="69785788" w14:textId="77777777" w:rsidR="00E13576" w:rsidRPr="00991FD1" w:rsidRDefault="00E13576" w:rsidP="00BE4F31">
            <w:pPr>
              <w:jc w:val="both"/>
              <w:rPr>
                <w:rFonts w:ascii="Times New Roman" w:hAnsi="Times New Roman" w:cs="Times New Roman"/>
                <w:sz w:val="24"/>
              </w:rPr>
            </w:pPr>
          </w:p>
          <w:p w14:paraId="77488D8B" w14:textId="77777777" w:rsidR="00E13576" w:rsidRPr="00991FD1" w:rsidRDefault="00E13576" w:rsidP="00BE4F31">
            <w:pPr>
              <w:jc w:val="both"/>
              <w:rPr>
                <w:rFonts w:ascii="Times New Roman" w:hAnsi="Times New Roman" w:cs="Times New Roman"/>
                <w:sz w:val="24"/>
              </w:rPr>
            </w:pPr>
          </w:p>
          <w:p w14:paraId="681BB0A3" w14:textId="77777777" w:rsidR="00E13576" w:rsidRPr="00991FD1" w:rsidRDefault="00E13576" w:rsidP="00BE4F31">
            <w:pPr>
              <w:jc w:val="both"/>
              <w:rPr>
                <w:rFonts w:ascii="Times New Roman" w:hAnsi="Times New Roman" w:cs="Times New Roman"/>
                <w:sz w:val="24"/>
              </w:rPr>
            </w:pPr>
          </w:p>
          <w:p w14:paraId="7F9CFC92" w14:textId="77777777" w:rsidR="00E13576" w:rsidRPr="00991FD1" w:rsidRDefault="00E13576" w:rsidP="00BE4F31">
            <w:pPr>
              <w:jc w:val="both"/>
              <w:rPr>
                <w:rFonts w:ascii="Times New Roman" w:hAnsi="Times New Roman" w:cs="Times New Roman"/>
                <w:sz w:val="24"/>
              </w:rPr>
            </w:pPr>
          </w:p>
          <w:p w14:paraId="42897D45" w14:textId="77777777" w:rsidR="00E13576" w:rsidRPr="00991FD1" w:rsidRDefault="00E13576" w:rsidP="00BE4F31">
            <w:pPr>
              <w:jc w:val="both"/>
              <w:rPr>
                <w:rFonts w:ascii="Times New Roman" w:hAnsi="Times New Roman" w:cs="Times New Roman"/>
                <w:sz w:val="24"/>
              </w:rPr>
            </w:pPr>
          </w:p>
          <w:p w14:paraId="66A1C352" w14:textId="77777777" w:rsidR="00E13576" w:rsidRPr="00991FD1" w:rsidRDefault="00E13576" w:rsidP="00BE4F31">
            <w:pPr>
              <w:jc w:val="both"/>
              <w:rPr>
                <w:rFonts w:ascii="Times New Roman" w:hAnsi="Times New Roman" w:cs="Times New Roman"/>
                <w:sz w:val="24"/>
              </w:rPr>
            </w:pPr>
          </w:p>
          <w:p w14:paraId="312EF919" w14:textId="77777777" w:rsidR="00E13576" w:rsidRPr="00991FD1" w:rsidRDefault="00E13576" w:rsidP="00BE4F31">
            <w:pPr>
              <w:jc w:val="both"/>
              <w:rPr>
                <w:rFonts w:ascii="Times New Roman" w:hAnsi="Times New Roman" w:cs="Times New Roman"/>
                <w:sz w:val="24"/>
              </w:rPr>
            </w:pPr>
          </w:p>
          <w:p w14:paraId="74FD3C43" w14:textId="77777777" w:rsidR="00E13576" w:rsidRPr="00991FD1" w:rsidRDefault="00E13576" w:rsidP="00BE4F31">
            <w:pPr>
              <w:jc w:val="both"/>
              <w:rPr>
                <w:rFonts w:ascii="Times New Roman" w:hAnsi="Times New Roman" w:cs="Times New Roman"/>
                <w:sz w:val="24"/>
              </w:rPr>
            </w:pPr>
          </w:p>
          <w:p w14:paraId="727E1FD8" w14:textId="77777777" w:rsidR="00E13576" w:rsidRPr="00991FD1" w:rsidRDefault="00E13576" w:rsidP="00BE4F31">
            <w:pPr>
              <w:jc w:val="both"/>
              <w:rPr>
                <w:rFonts w:ascii="Times New Roman" w:hAnsi="Times New Roman" w:cs="Times New Roman"/>
                <w:sz w:val="24"/>
              </w:rPr>
            </w:pPr>
          </w:p>
          <w:p w14:paraId="56B91519" w14:textId="77777777" w:rsidR="00E13576" w:rsidRPr="00991FD1" w:rsidRDefault="00E13576" w:rsidP="00BE4F31">
            <w:pPr>
              <w:jc w:val="both"/>
              <w:rPr>
                <w:rFonts w:ascii="Times New Roman" w:hAnsi="Times New Roman" w:cs="Times New Roman"/>
                <w:sz w:val="24"/>
              </w:rPr>
            </w:pPr>
          </w:p>
          <w:p w14:paraId="521BCC52" w14:textId="77777777" w:rsidR="00E13576" w:rsidRPr="00991FD1" w:rsidRDefault="00E13576" w:rsidP="00BE4F31">
            <w:pPr>
              <w:jc w:val="both"/>
              <w:rPr>
                <w:rFonts w:ascii="Times New Roman" w:hAnsi="Times New Roman" w:cs="Times New Roman"/>
                <w:b/>
                <w:bCs/>
                <w:sz w:val="24"/>
              </w:rPr>
            </w:pPr>
            <w:r w:rsidRPr="00991FD1">
              <w:rPr>
                <w:rFonts w:ascii="Times New Roman" w:hAnsi="Times New Roman" w:cs="Times New Roman"/>
                <w:b/>
                <w:bCs/>
                <w:sz w:val="24"/>
              </w:rPr>
              <w:t>FONDO PODER JUDICIAL</w:t>
            </w:r>
          </w:p>
          <w:p w14:paraId="7A0B6785" w14:textId="21F6FC8F" w:rsidR="00E13576" w:rsidRPr="00991FD1" w:rsidRDefault="00E13576" w:rsidP="00BE4F31">
            <w:pPr>
              <w:jc w:val="both"/>
              <w:rPr>
                <w:rFonts w:ascii="Times New Roman" w:hAnsi="Times New Roman" w:cs="Times New Roman"/>
                <w:sz w:val="24"/>
              </w:rPr>
            </w:pPr>
            <w:r w:rsidRPr="00991FD1">
              <w:rPr>
                <w:rFonts w:ascii="Times New Roman" w:hAnsi="Times New Roman" w:cs="Times New Roman"/>
                <w:sz w:val="24"/>
              </w:rPr>
              <w:lastRenderedPageBreak/>
              <w:t xml:space="preserve">Se acepta la aclaración para que se indique que </w:t>
            </w:r>
            <w:r w:rsidR="00A477C8" w:rsidRPr="00991FD1">
              <w:rPr>
                <w:rFonts w:ascii="Times New Roman" w:hAnsi="Times New Roman" w:cs="Times New Roman"/>
                <w:sz w:val="24"/>
              </w:rPr>
              <w:t>se trata de acciones o demandas a las que se les ha dado curso.</w:t>
            </w:r>
          </w:p>
        </w:tc>
        <w:tc>
          <w:tcPr>
            <w:tcW w:w="1275" w:type="pct"/>
          </w:tcPr>
          <w:p w14:paraId="30CF7866" w14:textId="77777777" w:rsidR="00D15C32" w:rsidRPr="00D15C32" w:rsidRDefault="00D15C32" w:rsidP="00D15C32">
            <w:pPr>
              <w:jc w:val="both"/>
              <w:rPr>
                <w:rFonts w:ascii="Times New Roman" w:hAnsi="Times New Roman" w:cs="Times New Roman"/>
                <w:b/>
                <w:bCs/>
                <w:sz w:val="24"/>
              </w:rPr>
            </w:pPr>
            <w:r w:rsidRPr="00D15C32">
              <w:rPr>
                <w:rFonts w:ascii="Times New Roman" w:hAnsi="Times New Roman" w:cs="Times New Roman"/>
                <w:b/>
                <w:bCs/>
                <w:sz w:val="24"/>
              </w:rPr>
              <w:lastRenderedPageBreak/>
              <w:t>3.</w:t>
            </w:r>
            <w:r w:rsidRPr="00D15C32">
              <w:rPr>
                <w:rFonts w:ascii="Times New Roman" w:hAnsi="Times New Roman" w:cs="Times New Roman"/>
                <w:b/>
                <w:bCs/>
                <w:sz w:val="24"/>
              </w:rPr>
              <w:tab/>
              <w:t>Información y estructura que deberán contener los informes de las valuaciones y auditorías actuariales</w:t>
            </w:r>
          </w:p>
          <w:p w14:paraId="224AAFBB" w14:textId="77777777" w:rsidR="00D15C32" w:rsidRPr="00D15C32" w:rsidRDefault="00D15C32" w:rsidP="00D15C32">
            <w:pPr>
              <w:jc w:val="both"/>
              <w:rPr>
                <w:rFonts w:ascii="Times New Roman" w:hAnsi="Times New Roman" w:cs="Times New Roman"/>
                <w:sz w:val="24"/>
              </w:rPr>
            </w:pPr>
          </w:p>
          <w:p w14:paraId="26446822"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Los informes de las valuaciones y auditorías actuariales que se remitan a la Superintendencia de Pensiones por parte de las entidades reguladas deberán cumplir con lo siguiente:</w:t>
            </w:r>
          </w:p>
          <w:p w14:paraId="295BB9F8" w14:textId="77777777" w:rsidR="00D15C32" w:rsidRPr="00D15C32" w:rsidRDefault="00D15C32" w:rsidP="00D15C32">
            <w:pPr>
              <w:jc w:val="both"/>
              <w:rPr>
                <w:rFonts w:ascii="Times New Roman" w:hAnsi="Times New Roman" w:cs="Times New Roman"/>
                <w:sz w:val="24"/>
              </w:rPr>
            </w:pPr>
          </w:p>
          <w:p w14:paraId="3EFA1BDC"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i.</w:t>
            </w:r>
            <w:r w:rsidRPr="00D15C32">
              <w:rPr>
                <w:rFonts w:ascii="Times New Roman" w:hAnsi="Times New Roman" w:cs="Times New Roman"/>
                <w:sz w:val="24"/>
              </w:rPr>
              <w:tab/>
              <w:t xml:space="preserve">Redacción </w:t>
            </w:r>
          </w:p>
          <w:p w14:paraId="1C0BACAD"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Para asegurarse que el proceso de revisión y aprobación se realizó de manera eficiente y efectiva, el informe debe presentarse de forma completa, autosuficiente, comprensible y estructurado de forma lógica y clara.</w:t>
            </w:r>
          </w:p>
          <w:p w14:paraId="06EC35F4" w14:textId="77777777" w:rsidR="00D15C32" w:rsidRPr="00D15C32" w:rsidRDefault="00D15C32" w:rsidP="00D15C32">
            <w:pPr>
              <w:jc w:val="both"/>
              <w:rPr>
                <w:rFonts w:ascii="Times New Roman" w:hAnsi="Times New Roman" w:cs="Times New Roman"/>
                <w:sz w:val="24"/>
              </w:rPr>
            </w:pPr>
          </w:p>
          <w:p w14:paraId="2EDE8199" w14:textId="77777777" w:rsidR="00D15C32" w:rsidRPr="00D15C32" w:rsidRDefault="00D15C32" w:rsidP="00D15C32">
            <w:pPr>
              <w:jc w:val="both"/>
              <w:rPr>
                <w:rFonts w:ascii="Times New Roman" w:hAnsi="Times New Roman" w:cs="Times New Roman"/>
                <w:sz w:val="24"/>
              </w:rPr>
            </w:pPr>
            <w:proofErr w:type="spellStart"/>
            <w:r w:rsidRPr="00D15C32">
              <w:rPr>
                <w:rFonts w:ascii="Times New Roman" w:hAnsi="Times New Roman" w:cs="Times New Roman"/>
                <w:sz w:val="24"/>
              </w:rPr>
              <w:lastRenderedPageBreak/>
              <w:t>ii</w:t>
            </w:r>
            <w:proofErr w:type="spellEnd"/>
            <w:r w:rsidRPr="00D15C32">
              <w:rPr>
                <w:rFonts w:ascii="Times New Roman" w:hAnsi="Times New Roman" w:cs="Times New Roman"/>
                <w:sz w:val="24"/>
              </w:rPr>
              <w:t>.</w:t>
            </w:r>
            <w:r w:rsidRPr="00D15C32">
              <w:rPr>
                <w:rFonts w:ascii="Times New Roman" w:hAnsi="Times New Roman" w:cs="Times New Roman"/>
                <w:sz w:val="24"/>
              </w:rPr>
              <w:tab/>
              <w:t xml:space="preserve">Insumos </w:t>
            </w:r>
          </w:p>
          <w:p w14:paraId="291E87A6"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La información de bases de datos (poblacionales y financiera contable), presentada en los cuadros y texto, deben resultar consistentes.</w:t>
            </w:r>
          </w:p>
          <w:p w14:paraId="1346C692" w14:textId="77777777" w:rsidR="00D15C32" w:rsidRPr="00D15C32" w:rsidRDefault="00D15C32" w:rsidP="00D15C32">
            <w:pPr>
              <w:jc w:val="both"/>
              <w:rPr>
                <w:rFonts w:ascii="Times New Roman" w:hAnsi="Times New Roman" w:cs="Times New Roman"/>
                <w:sz w:val="24"/>
              </w:rPr>
            </w:pPr>
          </w:p>
          <w:p w14:paraId="1D3C8BA9" w14:textId="77777777" w:rsidR="00D15C32" w:rsidRPr="00D15C32" w:rsidRDefault="00D15C32" w:rsidP="00D15C32">
            <w:pPr>
              <w:jc w:val="both"/>
              <w:rPr>
                <w:rFonts w:ascii="Times New Roman" w:hAnsi="Times New Roman" w:cs="Times New Roman"/>
                <w:sz w:val="24"/>
              </w:rPr>
            </w:pPr>
            <w:proofErr w:type="spellStart"/>
            <w:r w:rsidRPr="00D15C32">
              <w:rPr>
                <w:rFonts w:ascii="Times New Roman" w:hAnsi="Times New Roman" w:cs="Times New Roman"/>
                <w:sz w:val="24"/>
              </w:rPr>
              <w:t>iii</w:t>
            </w:r>
            <w:proofErr w:type="spellEnd"/>
            <w:r w:rsidRPr="00D15C32">
              <w:rPr>
                <w:rFonts w:ascii="Times New Roman" w:hAnsi="Times New Roman" w:cs="Times New Roman"/>
                <w:sz w:val="24"/>
              </w:rPr>
              <w:t>.</w:t>
            </w:r>
            <w:r w:rsidRPr="00D15C32">
              <w:rPr>
                <w:rFonts w:ascii="Times New Roman" w:hAnsi="Times New Roman" w:cs="Times New Roman"/>
                <w:sz w:val="24"/>
              </w:rPr>
              <w:tab/>
              <w:t xml:space="preserve">Supuestos </w:t>
            </w:r>
          </w:p>
          <w:p w14:paraId="36C683D9"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Cada uno de los supuestos (demográficos, financieros, biométricos, entre otros) deben justificarse debidamente, ya sea mediante la normativa vigente o presentando el respectivo y adecuado análisis realizado por el actuario. Los análisis realizados no deben presentar inconsistencias o errores.</w:t>
            </w:r>
          </w:p>
          <w:p w14:paraId="78BCF12C" w14:textId="77777777" w:rsidR="00D15C32" w:rsidRPr="00D15C32" w:rsidRDefault="00D15C32" w:rsidP="00D15C32">
            <w:pPr>
              <w:jc w:val="both"/>
              <w:rPr>
                <w:rFonts w:ascii="Times New Roman" w:hAnsi="Times New Roman" w:cs="Times New Roman"/>
                <w:sz w:val="24"/>
              </w:rPr>
            </w:pPr>
          </w:p>
          <w:p w14:paraId="037D20EB" w14:textId="77777777" w:rsidR="00D15C32" w:rsidRPr="00D15C32" w:rsidRDefault="00D15C32" w:rsidP="00D15C32">
            <w:pPr>
              <w:jc w:val="both"/>
              <w:rPr>
                <w:rFonts w:ascii="Times New Roman" w:hAnsi="Times New Roman" w:cs="Times New Roman"/>
                <w:sz w:val="24"/>
              </w:rPr>
            </w:pPr>
            <w:proofErr w:type="spellStart"/>
            <w:r w:rsidRPr="00D15C32">
              <w:rPr>
                <w:rFonts w:ascii="Times New Roman" w:hAnsi="Times New Roman" w:cs="Times New Roman"/>
                <w:sz w:val="24"/>
              </w:rPr>
              <w:t>iv</w:t>
            </w:r>
            <w:proofErr w:type="spellEnd"/>
            <w:r w:rsidRPr="00D15C32">
              <w:rPr>
                <w:rFonts w:ascii="Times New Roman" w:hAnsi="Times New Roman" w:cs="Times New Roman"/>
                <w:sz w:val="24"/>
              </w:rPr>
              <w:t>.</w:t>
            </w:r>
            <w:r w:rsidRPr="00D15C32">
              <w:rPr>
                <w:rFonts w:ascii="Times New Roman" w:hAnsi="Times New Roman" w:cs="Times New Roman"/>
                <w:sz w:val="24"/>
              </w:rPr>
              <w:tab/>
              <w:t xml:space="preserve">Balances Actuariales </w:t>
            </w:r>
          </w:p>
          <w:p w14:paraId="72649BA1"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 xml:space="preserve">Los balances actuariales deben mostrar las siguientes partidas con la desagregación indicada, de forma que puedan comprobarse cada una de las sumas, </w:t>
            </w:r>
            <w:r w:rsidRPr="00D15C32">
              <w:rPr>
                <w:rFonts w:ascii="Times New Roman" w:hAnsi="Times New Roman" w:cs="Times New Roman"/>
                <w:sz w:val="24"/>
              </w:rPr>
              <w:lastRenderedPageBreak/>
              <w:t>totales, subtotales y relaciones directas entre los montos presentados:</w:t>
            </w:r>
          </w:p>
          <w:p w14:paraId="18B35B8A" w14:textId="77777777" w:rsidR="00D15C32" w:rsidRPr="00D15C32" w:rsidRDefault="00D15C32" w:rsidP="00D15C32">
            <w:pPr>
              <w:jc w:val="both"/>
              <w:rPr>
                <w:rFonts w:ascii="Times New Roman" w:hAnsi="Times New Roman" w:cs="Times New Roman"/>
                <w:sz w:val="24"/>
              </w:rPr>
            </w:pPr>
          </w:p>
          <w:p w14:paraId="33CB6DEA"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a.</w:t>
            </w:r>
            <w:r w:rsidRPr="00D15C32">
              <w:rPr>
                <w:rFonts w:ascii="Times New Roman" w:hAnsi="Times New Roman" w:cs="Times New Roman"/>
                <w:sz w:val="24"/>
              </w:rPr>
              <w:tab/>
              <w:t xml:space="preserve">Activo actuarial </w:t>
            </w:r>
          </w:p>
          <w:p w14:paraId="1E446700"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 xml:space="preserve">Provisión para Pensiones en Curso de Pago, Reserva en Formación, Contribuciones Futuras, Contribución Obligatoria (si aplica), Contribución Solidaria (si aplica) y otros ingresos (si aplica). </w:t>
            </w:r>
          </w:p>
          <w:p w14:paraId="41303F4B"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 xml:space="preserve">El monto de Reserva total debe presentarse i) a valor de mercado para la valuación con beneficios devengados, </w:t>
            </w:r>
            <w:proofErr w:type="spellStart"/>
            <w:r w:rsidRPr="00D15C32">
              <w:rPr>
                <w:rFonts w:ascii="Times New Roman" w:hAnsi="Times New Roman" w:cs="Times New Roman"/>
                <w:sz w:val="24"/>
              </w:rPr>
              <w:t>ii</w:t>
            </w:r>
            <w:proofErr w:type="spellEnd"/>
            <w:r w:rsidRPr="00D15C32">
              <w:rPr>
                <w:rFonts w:ascii="Times New Roman" w:hAnsi="Times New Roman" w:cs="Times New Roman"/>
                <w:sz w:val="24"/>
              </w:rPr>
              <w:t>) considerando el modelo de negocio para la valuación con grupo cerrado.</w:t>
            </w:r>
          </w:p>
          <w:p w14:paraId="72F90758" w14:textId="77777777" w:rsidR="00D15C32" w:rsidRPr="00D15C32" w:rsidRDefault="00D15C32" w:rsidP="00D15C32">
            <w:pPr>
              <w:jc w:val="both"/>
              <w:rPr>
                <w:rFonts w:ascii="Times New Roman" w:hAnsi="Times New Roman" w:cs="Times New Roman"/>
                <w:sz w:val="24"/>
              </w:rPr>
            </w:pPr>
          </w:p>
          <w:p w14:paraId="569BB8C6"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b.</w:t>
            </w:r>
            <w:r w:rsidRPr="00D15C32">
              <w:rPr>
                <w:rFonts w:ascii="Times New Roman" w:hAnsi="Times New Roman" w:cs="Times New Roman"/>
                <w:sz w:val="24"/>
              </w:rPr>
              <w:tab/>
              <w:t xml:space="preserve">Pasivo actuarial </w:t>
            </w:r>
          </w:p>
          <w:p w14:paraId="2F0C5CDF"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 xml:space="preserve">Pensiones en Curso de Pago (separado en vejez, invalidez y muerte), Beneficios futuros de la población actual (separado en vejez, invalidez y muerte), Beneficios por Separación (si </w:t>
            </w:r>
            <w:r w:rsidRPr="00D15C32">
              <w:rPr>
                <w:rFonts w:ascii="Times New Roman" w:hAnsi="Times New Roman" w:cs="Times New Roman"/>
                <w:sz w:val="24"/>
              </w:rPr>
              <w:lastRenderedPageBreak/>
              <w:t>aplica), Gastos Administrativos (si aplica) y otros gastos o beneficios (si aplica).</w:t>
            </w:r>
          </w:p>
          <w:p w14:paraId="0853A1CB" w14:textId="77777777" w:rsidR="00D15C32" w:rsidRPr="00D15C32" w:rsidRDefault="00D15C32" w:rsidP="00D15C32">
            <w:pPr>
              <w:jc w:val="both"/>
              <w:rPr>
                <w:rFonts w:ascii="Times New Roman" w:hAnsi="Times New Roman" w:cs="Times New Roman"/>
                <w:sz w:val="24"/>
              </w:rPr>
            </w:pPr>
          </w:p>
          <w:p w14:paraId="0B72A6DD"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c.</w:t>
            </w:r>
            <w:r w:rsidRPr="00D15C32">
              <w:rPr>
                <w:rFonts w:ascii="Times New Roman" w:hAnsi="Times New Roman" w:cs="Times New Roman"/>
                <w:sz w:val="24"/>
              </w:rPr>
              <w:tab/>
              <w:t xml:space="preserve">Cálculos actuariales </w:t>
            </w:r>
          </w:p>
          <w:p w14:paraId="48783604"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Masa Salarial, Prima Media Nivelada (teórica, si aplica), Prima Media considerando las contribuciones sobre las pensiones (si aplica), Déficit/Superávit Actuarial y Razón (o Ratio) de Solvencia.</w:t>
            </w:r>
          </w:p>
          <w:p w14:paraId="46BD071A"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Adicionalmente, los resultados de todos los escenarios deben ser consistentes entre sí, tanto a nivel general, como en cada una de las partidas.</w:t>
            </w:r>
          </w:p>
          <w:p w14:paraId="5CC64D81" w14:textId="77777777" w:rsidR="00D15C32" w:rsidRPr="00D15C32" w:rsidRDefault="00D15C32" w:rsidP="00D15C32">
            <w:pPr>
              <w:jc w:val="both"/>
              <w:rPr>
                <w:rFonts w:ascii="Times New Roman" w:hAnsi="Times New Roman" w:cs="Times New Roman"/>
                <w:sz w:val="24"/>
              </w:rPr>
            </w:pPr>
          </w:p>
          <w:p w14:paraId="3E983EA1"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 xml:space="preserve">En caso de haberse aprobado reformas (a los perfiles de requisitos y beneficios) y se tenga conocimiento de recursos o acciones judiciales admitidas que puedan modificar su aplicación y sean materiales, se deben presentar escenarios adicionales (al menos, con grupo </w:t>
            </w:r>
            <w:r w:rsidRPr="00D15C32">
              <w:rPr>
                <w:rFonts w:ascii="Times New Roman" w:hAnsi="Times New Roman" w:cs="Times New Roman"/>
                <w:sz w:val="24"/>
              </w:rPr>
              <w:lastRenderedPageBreak/>
              <w:t>cerrado y beneficios devengados) que muestren la situación del fondo sin las reformas aprobadas y/o el eventual resultado de aquello que se encuentre impugnado o en discusión.</w:t>
            </w:r>
          </w:p>
          <w:p w14:paraId="71A78E7C" w14:textId="77777777" w:rsidR="00D15C32" w:rsidRPr="00D15C32" w:rsidRDefault="00D15C32" w:rsidP="00D15C32">
            <w:pPr>
              <w:jc w:val="both"/>
              <w:rPr>
                <w:rFonts w:ascii="Times New Roman" w:hAnsi="Times New Roman" w:cs="Times New Roman"/>
                <w:sz w:val="24"/>
              </w:rPr>
            </w:pPr>
          </w:p>
          <w:p w14:paraId="44122FBF"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d.</w:t>
            </w:r>
            <w:r w:rsidRPr="00D15C32">
              <w:rPr>
                <w:rFonts w:ascii="Times New Roman" w:hAnsi="Times New Roman" w:cs="Times New Roman"/>
                <w:sz w:val="24"/>
              </w:rPr>
              <w:tab/>
              <w:t>Proyecciones demográficas y financieras</w:t>
            </w:r>
          </w:p>
          <w:p w14:paraId="08BE803E"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Deben mostrarse de forma que puedan comprobarse cada una de las sumas, totales, subtotales y relaciones directas entre los valores y montos presentados.</w:t>
            </w:r>
          </w:p>
          <w:p w14:paraId="0F4A7370" w14:textId="77777777" w:rsidR="00D15C32" w:rsidRPr="00D15C32" w:rsidRDefault="00D15C32" w:rsidP="00D15C32">
            <w:pPr>
              <w:jc w:val="both"/>
              <w:rPr>
                <w:rFonts w:ascii="Times New Roman" w:hAnsi="Times New Roman" w:cs="Times New Roman"/>
                <w:sz w:val="24"/>
              </w:rPr>
            </w:pPr>
          </w:p>
          <w:p w14:paraId="363B49E8"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e.</w:t>
            </w:r>
            <w:r w:rsidRPr="00D15C32">
              <w:rPr>
                <w:rFonts w:ascii="Times New Roman" w:hAnsi="Times New Roman" w:cs="Times New Roman"/>
                <w:sz w:val="24"/>
              </w:rPr>
              <w:tab/>
              <w:t>Conclusiones y recomendaciones</w:t>
            </w:r>
          </w:p>
          <w:p w14:paraId="0587A4D0" w14:textId="1B8F284B" w:rsidR="00736559"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t>Deben ser explícitas, claras, completas y consistentes con respecto a los análisis realizados.</w:t>
            </w:r>
          </w:p>
        </w:tc>
      </w:tr>
      <w:tr w:rsidR="00E30C8D" w14:paraId="2E886893" w14:textId="3FCA712A" w:rsidTr="00B618BA">
        <w:tc>
          <w:tcPr>
            <w:tcW w:w="1263" w:type="pct"/>
          </w:tcPr>
          <w:p w14:paraId="66BEF103" w14:textId="4065FAD7" w:rsidR="00A941E2" w:rsidRPr="00A941E2" w:rsidRDefault="00A941E2" w:rsidP="00BE4F31">
            <w:pPr>
              <w:jc w:val="both"/>
              <w:rPr>
                <w:rFonts w:ascii="Times New Roman" w:hAnsi="Times New Roman" w:cs="Times New Roman"/>
                <w:sz w:val="24"/>
              </w:rPr>
            </w:pPr>
            <w:r w:rsidRPr="00CB39C5">
              <w:rPr>
                <w:rFonts w:ascii="Times New Roman" w:hAnsi="Times New Roman" w:cs="Times New Roman"/>
                <w:b/>
                <w:bCs/>
                <w:sz w:val="24"/>
              </w:rPr>
              <w:lastRenderedPageBreak/>
              <w:t>TERCERO:</w:t>
            </w:r>
            <w:r w:rsidRPr="00A941E2">
              <w:rPr>
                <w:rFonts w:ascii="Times New Roman" w:hAnsi="Times New Roman" w:cs="Times New Roman"/>
                <w:sz w:val="24"/>
              </w:rPr>
              <w:t xml:space="preserve"> En caso de</w:t>
            </w:r>
            <w:r w:rsidR="00CB39C5">
              <w:rPr>
                <w:rFonts w:ascii="Times New Roman" w:hAnsi="Times New Roman" w:cs="Times New Roman"/>
                <w:sz w:val="24"/>
              </w:rPr>
              <w:t xml:space="preserve"> </w:t>
            </w:r>
            <w:r w:rsidRPr="00A941E2">
              <w:rPr>
                <w:rFonts w:ascii="Times New Roman" w:hAnsi="Times New Roman" w:cs="Times New Roman"/>
                <w:sz w:val="24"/>
              </w:rPr>
              <w:t xml:space="preserve">incumplimiento de las disposiciones aquí establecidas, la Superintendencia de Pensiones procederá a prevenir a la entidad, sus personeros y responsables, la subsanación de los informes, sin </w:t>
            </w:r>
            <w:proofErr w:type="gramStart"/>
            <w:r w:rsidRPr="00A941E2">
              <w:rPr>
                <w:rFonts w:ascii="Times New Roman" w:hAnsi="Times New Roman" w:cs="Times New Roman"/>
                <w:sz w:val="24"/>
              </w:rPr>
              <w:t>perjuicio  las</w:t>
            </w:r>
            <w:proofErr w:type="gramEnd"/>
            <w:r w:rsidRPr="00A941E2">
              <w:rPr>
                <w:rFonts w:ascii="Times New Roman" w:hAnsi="Times New Roman" w:cs="Times New Roman"/>
                <w:sz w:val="24"/>
              </w:rPr>
              <w:t xml:space="preserve"> eventuales responsabilidades administrativas y judiciales que puedan corresponder.</w:t>
            </w:r>
          </w:p>
          <w:p w14:paraId="723EA00E" w14:textId="4630E013" w:rsidR="00736559" w:rsidRDefault="00A941E2" w:rsidP="00BE4F31">
            <w:pPr>
              <w:jc w:val="both"/>
              <w:rPr>
                <w:rFonts w:ascii="Times New Roman" w:hAnsi="Times New Roman" w:cs="Times New Roman"/>
                <w:sz w:val="24"/>
              </w:rPr>
            </w:pPr>
            <w:r w:rsidRPr="00A941E2">
              <w:rPr>
                <w:rFonts w:ascii="Times New Roman" w:hAnsi="Times New Roman" w:cs="Times New Roman"/>
                <w:sz w:val="24"/>
              </w:rPr>
              <w:t xml:space="preserve">Las faltas atribuibles a los actuarios, independientemente de lo anteriormente indicado, serán comunicadas al Colegio de Ciencias Económicas de Costa Rica, para que este establezca las sanciones que puedan caberles, </w:t>
            </w:r>
            <w:proofErr w:type="gramStart"/>
            <w:r w:rsidRPr="00A941E2">
              <w:rPr>
                <w:rFonts w:ascii="Times New Roman" w:hAnsi="Times New Roman" w:cs="Times New Roman"/>
                <w:sz w:val="24"/>
              </w:rPr>
              <w:t>de acuerdo a</w:t>
            </w:r>
            <w:proofErr w:type="gramEnd"/>
            <w:r w:rsidRPr="00A941E2">
              <w:rPr>
                <w:rFonts w:ascii="Times New Roman" w:hAnsi="Times New Roman" w:cs="Times New Roman"/>
                <w:sz w:val="24"/>
              </w:rPr>
              <w:t xml:space="preserve"> las normas que lo rigen.</w:t>
            </w:r>
          </w:p>
        </w:tc>
        <w:tc>
          <w:tcPr>
            <w:tcW w:w="1233" w:type="pct"/>
          </w:tcPr>
          <w:p w14:paraId="2F13CFA1" w14:textId="261129CF" w:rsidR="00736559" w:rsidRPr="008575DF" w:rsidRDefault="006E2DBB" w:rsidP="00BE4F31">
            <w:pPr>
              <w:jc w:val="both"/>
              <w:rPr>
                <w:rFonts w:ascii="Times New Roman" w:hAnsi="Times New Roman" w:cs="Times New Roman"/>
                <w:b/>
                <w:bCs/>
                <w:sz w:val="24"/>
              </w:rPr>
            </w:pPr>
            <w:r w:rsidRPr="008575DF">
              <w:rPr>
                <w:rFonts w:ascii="Times New Roman" w:hAnsi="Times New Roman" w:cs="Times New Roman"/>
                <w:b/>
                <w:bCs/>
                <w:sz w:val="24"/>
              </w:rPr>
              <w:t>JUPEMA</w:t>
            </w:r>
          </w:p>
          <w:p w14:paraId="72420FD8" w14:textId="0D6B8E34" w:rsidR="008575DF" w:rsidRPr="008575DF" w:rsidRDefault="008575DF" w:rsidP="00BE4F31">
            <w:pPr>
              <w:jc w:val="both"/>
              <w:rPr>
                <w:rFonts w:ascii="Times New Roman" w:hAnsi="Times New Roman" w:cs="Times New Roman"/>
                <w:sz w:val="24"/>
              </w:rPr>
            </w:pPr>
            <w:r>
              <w:rPr>
                <w:rFonts w:ascii="Times New Roman" w:hAnsi="Times New Roman" w:cs="Times New Roman"/>
                <w:sz w:val="24"/>
              </w:rPr>
              <w:t>“</w:t>
            </w:r>
            <w:r w:rsidRPr="008575DF">
              <w:rPr>
                <w:rFonts w:ascii="Times New Roman" w:hAnsi="Times New Roman" w:cs="Times New Roman"/>
                <w:sz w:val="24"/>
              </w:rPr>
              <w:t xml:space="preserve">La Junta de Pensiones y Jubilaciones del Magisterio Nacional (JUPEMA) no está de </w:t>
            </w:r>
          </w:p>
          <w:p w14:paraId="6B66C4A2" w14:textId="77777777" w:rsidR="008575DF" w:rsidRPr="008575DF" w:rsidRDefault="008575DF" w:rsidP="00BE4F31">
            <w:pPr>
              <w:jc w:val="both"/>
              <w:rPr>
                <w:rFonts w:ascii="Times New Roman" w:hAnsi="Times New Roman" w:cs="Times New Roman"/>
                <w:sz w:val="24"/>
              </w:rPr>
            </w:pPr>
            <w:r w:rsidRPr="008575DF">
              <w:rPr>
                <w:rFonts w:ascii="Times New Roman" w:hAnsi="Times New Roman" w:cs="Times New Roman"/>
                <w:sz w:val="24"/>
              </w:rPr>
              <w:t xml:space="preserve">acuerdo con esta consideración ya que todos los estudios presentados a la </w:t>
            </w:r>
          </w:p>
          <w:p w14:paraId="49620802" w14:textId="5E1FAD7E" w:rsidR="008575DF" w:rsidRPr="008575DF" w:rsidRDefault="008575DF" w:rsidP="00BE4F31">
            <w:pPr>
              <w:jc w:val="both"/>
              <w:rPr>
                <w:rFonts w:ascii="Times New Roman" w:hAnsi="Times New Roman" w:cs="Times New Roman"/>
                <w:sz w:val="24"/>
              </w:rPr>
            </w:pPr>
            <w:r>
              <w:rPr>
                <w:rFonts w:ascii="Times New Roman" w:hAnsi="Times New Roman" w:cs="Times New Roman"/>
                <w:sz w:val="24"/>
              </w:rPr>
              <w:t>S</w:t>
            </w:r>
            <w:r w:rsidRPr="008575DF">
              <w:rPr>
                <w:rFonts w:ascii="Times New Roman" w:hAnsi="Times New Roman" w:cs="Times New Roman"/>
                <w:sz w:val="24"/>
              </w:rPr>
              <w:t xml:space="preserve">uperintendencia de Pensiones cumplen con las formalidades del Reglamento </w:t>
            </w:r>
          </w:p>
          <w:p w14:paraId="50DA0F17" w14:textId="77777777" w:rsidR="008575DF" w:rsidRPr="008575DF" w:rsidRDefault="008575DF" w:rsidP="00BE4F31">
            <w:pPr>
              <w:jc w:val="both"/>
              <w:rPr>
                <w:rFonts w:ascii="Times New Roman" w:hAnsi="Times New Roman" w:cs="Times New Roman"/>
                <w:sz w:val="24"/>
              </w:rPr>
            </w:pPr>
            <w:r w:rsidRPr="008575DF">
              <w:rPr>
                <w:rFonts w:ascii="Times New Roman" w:hAnsi="Times New Roman" w:cs="Times New Roman"/>
                <w:sz w:val="24"/>
              </w:rPr>
              <w:t xml:space="preserve">Actuarial y cuando se ha solicitado alguna aclaración por parte de la </w:t>
            </w:r>
          </w:p>
          <w:p w14:paraId="5881C171" w14:textId="77777777" w:rsidR="008575DF" w:rsidRPr="008575DF" w:rsidRDefault="008575DF" w:rsidP="00BE4F31">
            <w:pPr>
              <w:jc w:val="both"/>
              <w:rPr>
                <w:rFonts w:ascii="Times New Roman" w:hAnsi="Times New Roman" w:cs="Times New Roman"/>
                <w:sz w:val="24"/>
              </w:rPr>
            </w:pPr>
            <w:r w:rsidRPr="008575DF">
              <w:rPr>
                <w:rFonts w:ascii="Times New Roman" w:hAnsi="Times New Roman" w:cs="Times New Roman"/>
                <w:sz w:val="24"/>
              </w:rPr>
              <w:t xml:space="preserve">Superintendencia, si es del caso, se ha incorporado en el mismo estudio o se ha </w:t>
            </w:r>
          </w:p>
          <w:p w14:paraId="04E6EEF6" w14:textId="77777777" w:rsidR="008575DF" w:rsidRPr="008575DF" w:rsidRDefault="008575DF" w:rsidP="00BE4F31">
            <w:pPr>
              <w:jc w:val="both"/>
              <w:rPr>
                <w:rFonts w:ascii="Times New Roman" w:hAnsi="Times New Roman" w:cs="Times New Roman"/>
                <w:sz w:val="24"/>
              </w:rPr>
            </w:pPr>
            <w:r w:rsidRPr="008575DF">
              <w:rPr>
                <w:rFonts w:ascii="Times New Roman" w:hAnsi="Times New Roman" w:cs="Times New Roman"/>
                <w:sz w:val="24"/>
              </w:rPr>
              <w:t xml:space="preserve">justificado en los documentos de respuesta, por lo que no es de recibo que los </w:t>
            </w:r>
          </w:p>
          <w:p w14:paraId="2A69FDDA" w14:textId="77777777" w:rsidR="008575DF" w:rsidRPr="008575DF" w:rsidRDefault="008575DF" w:rsidP="00BE4F31">
            <w:pPr>
              <w:jc w:val="both"/>
              <w:rPr>
                <w:rFonts w:ascii="Times New Roman" w:hAnsi="Times New Roman" w:cs="Times New Roman"/>
                <w:sz w:val="24"/>
              </w:rPr>
            </w:pPr>
            <w:r w:rsidRPr="008575DF">
              <w:rPr>
                <w:rFonts w:ascii="Times New Roman" w:hAnsi="Times New Roman" w:cs="Times New Roman"/>
                <w:sz w:val="24"/>
              </w:rPr>
              <w:t xml:space="preserve">informes remitidos por parte de JUPEMA impidan u obstaculicen las labores de </w:t>
            </w:r>
          </w:p>
          <w:p w14:paraId="3F3C6DA9" w14:textId="77777777" w:rsidR="008575DF" w:rsidRPr="008575DF" w:rsidRDefault="008575DF" w:rsidP="00BE4F31">
            <w:pPr>
              <w:jc w:val="both"/>
              <w:rPr>
                <w:rFonts w:ascii="Times New Roman" w:hAnsi="Times New Roman" w:cs="Times New Roman"/>
                <w:sz w:val="24"/>
              </w:rPr>
            </w:pPr>
            <w:r w:rsidRPr="008575DF">
              <w:rPr>
                <w:rFonts w:ascii="Times New Roman" w:hAnsi="Times New Roman" w:cs="Times New Roman"/>
                <w:sz w:val="24"/>
              </w:rPr>
              <w:lastRenderedPageBreak/>
              <w:t xml:space="preserve">supervisión y se les sugiere cambiar la redacción de este considerando dado que </w:t>
            </w:r>
          </w:p>
          <w:p w14:paraId="217389ED" w14:textId="77777777" w:rsidR="008575DF" w:rsidRDefault="008575DF" w:rsidP="00BE4F31">
            <w:pPr>
              <w:jc w:val="both"/>
              <w:rPr>
                <w:rFonts w:ascii="Times New Roman" w:hAnsi="Times New Roman" w:cs="Times New Roman"/>
                <w:sz w:val="24"/>
              </w:rPr>
            </w:pPr>
            <w:r w:rsidRPr="008575DF">
              <w:rPr>
                <w:rFonts w:ascii="Times New Roman" w:hAnsi="Times New Roman" w:cs="Times New Roman"/>
                <w:sz w:val="24"/>
              </w:rPr>
              <w:t>con lo enunciado actualmente generaliza a todo el sector pensiones.</w:t>
            </w:r>
            <w:r>
              <w:rPr>
                <w:rFonts w:ascii="Times New Roman" w:hAnsi="Times New Roman" w:cs="Times New Roman"/>
                <w:sz w:val="24"/>
              </w:rPr>
              <w:t>”</w:t>
            </w:r>
          </w:p>
          <w:p w14:paraId="7B7DA743" w14:textId="0D021E78" w:rsidR="008575DF" w:rsidRDefault="008575DF" w:rsidP="00BE4F31">
            <w:pPr>
              <w:jc w:val="both"/>
              <w:rPr>
                <w:rFonts w:ascii="Times New Roman" w:hAnsi="Times New Roman" w:cs="Times New Roman"/>
                <w:sz w:val="24"/>
              </w:rPr>
            </w:pPr>
          </w:p>
          <w:p w14:paraId="7C7C3A04" w14:textId="1DFE6375" w:rsidR="00060730" w:rsidRPr="00060730" w:rsidRDefault="00060730" w:rsidP="00BE4F31">
            <w:pPr>
              <w:jc w:val="both"/>
              <w:rPr>
                <w:rFonts w:ascii="Times New Roman" w:hAnsi="Times New Roman" w:cs="Times New Roman"/>
                <w:sz w:val="24"/>
              </w:rPr>
            </w:pPr>
            <w:r>
              <w:rPr>
                <w:rFonts w:ascii="Times New Roman" w:hAnsi="Times New Roman" w:cs="Times New Roman"/>
                <w:sz w:val="24"/>
              </w:rPr>
              <w:t>Los artículos 6 y 13 del Reglamento actuarial le brinda a l</w:t>
            </w:r>
            <w:r w:rsidRPr="00060730">
              <w:rPr>
                <w:rFonts w:ascii="Times New Roman" w:hAnsi="Times New Roman" w:cs="Times New Roman"/>
                <w:sz w:val="24"/>
              </w:rPr>
              <w:t xml:space="preserve">a Superintendencia el mecanismo para solicitar </w:t>
            </w:r>
          </w:p>
          <w:p w14:paraId="44CA93D4" w14:textId="77777777" w:rsidR="00060730" w:rsidRPr="00060730" w:rsidRDefault="00060730" w:rsidP="00BE4F31">
            <w:pPr>
              <w:jc w:val="both"/>
              <w:rPr>
                <w:rFonts w:ascii="Times New Roman" w:hAnsi="Times New Roman" w:cs="Times New Roman"/>
                <w:sz w:val="24"/>
              </w:rPr>
            </w:pPr>
            <w:r w:rsidRPr="00060730">
              <w:rPr>
                <w:rFonts w:ascii="Times New Roman" w:hAnsi="Times New Roman" w:cs="Times New Roman"/>
                <w:sz w:val="24"/>
              </w:rPr>
              <w:t xml:space="preserve">las correcciones o ajustes necesarios, con el fin de que la supervisión no se vea </w:t>
            </w:r>
          </w:p>
          <w:p w14:paraId="2A9606E8" w14:textId="77777777" w:rsidR="00060730" w:rsidRPr="00060730" w:rsidRDefault="00060730" w:rsidP="00BE4F31">
            <w:pPr>
              <w:jc w:val="both"/>
              <w:rPr>
                <w:rFonts w:ascii="Times New Roman" w:hAnsi="Times New Roman" w:cs="Times New Roman"/>
                <w:sz w:val="24"/>
              </w:rPr>
            </w:pPr>
            <w:r w:rsidRPr="00060730">
              <w:rPr>
                <w:rFonts w:ascii="Times New Roman" w:hAnsi="Times New Roman" w:cs="Times New Roman"/>
                <w:sz w:val="24"/>
              </w:rPr>
              <w:t xml:space="preserve">afectada, salvo que estos impedimentos u obstaculizaciones nazcan de la misma </w:t>
            </w:r>
          </w:p>
          <w:p w14:paraId="6E009DA2" w14:textId="2A2AAC86" w:rsidR="00832ACA" w:rsidRPr="00832ACA" w:rsidRDefault="00060730" w:rsidP="00BE4F31">
            <w:pPr>
              <w:jc w:val="both"/>
              <w:rPr>
                <w:rFonts w:ascii="Times New Roman" w:hAnsi="Times New Roman" w:cs="Times New Roman"/>
                <w:sz w:val="24"/>
              </w:rPr>
            </w:pPr>
            <w:r w:rsidRPr="00060730">
              <w:rPr>
                <w:rFonts w:ascii="Times New Roman" w:hAnsi="Times New Roman" w:cs="Times New Roman"/>
                <w:sz w:val="24"/>
              </w:rPr>
              <w:t>regulación del Reglamento Actuarial.</w:t>
            </w:r>
            <w:r w:rsidR="00832ACA">
              <w:t xml:space="preserve"> </w:t>
            </w:r>
            <w:r w:rsidR="00832ACA" w:rsidRPr="00832ACA">
              <w:rPr>
                <w:rFonts w:ascii="Times New Roman" w:hAnsi="Times New Roman" w:cs="Times New Roman"/>
                <w:sz w:val="24"/>
              </w:rPr>
              <w:t xml:space="preserve">Por lo indicado anteriormente y reconociendo que el objetivo del borrador del </w:t>
            </w:r>
          </w:p>
          <w:p w14:paraId="28AC54C7" w14:textId="77777777" w:rsidR="00832ACA" w:rsidRPr="00832ACA" w:rsidRDefault="00832ACA" w:rsidP="00BE4F31">
            <w:pPr>
              <w:jc w:val="both"/>
              <w:rPr>
                <w:rFonts w:ascii="Times New Roman" w:hAnsi="Times New Roman" w:cs="Times New Roman"/>
                <w:sz w:val="24"/>
              </w:rPr>
            </w:pPr>
            <w:r w:rsidRPr="00832ACA">
              <w:rPr>
                <w:rFonts w:ascii="Times New Roman" w:hAnsi="Times New Roman" w:cs="Times New Roman"/>
                <w:sz w:val="24"/>
              </w:rPr>
              <w:t xml:space="preserve">acuerdo es para mejorar y estandarizar los estudios actuariales de los regímenes de </w:t>
            </w:r>
          </w:p>
          <w:p w14:paraId="763D12C2" w14:textId="77777777" w:rsidR="00832ACA" w:rsidRPr="00832ACA" w:rsidRDefault="00832ACA" w:rsidP="00BE4F31">
            <w:pPr>
              <w:jc w:val="both"/>
              <w:rPr>
                <w:rFonts w:ascii="Times New Roman" w:hAnsi="Times New Roman" w:cs="Times New Roman"/>
                <w:sz w:val="24"/>
              </w:rPr>
            </w:pPr>
            <w:r w:rsidRPr="00832ACA">
              <w:rPr>
                <w:rFonts w:ascii="Times New Roman" w:hAnsi="Times New Roman" w:cs="Times New Roman"/>
                <w:sz w:val="24"/>
              </w:rPr>
              <w:t xml:space="preserve">pensiones, solicitando información adicional la cual no </w:t>
            </w:r>
            <w:r w:rsidRPr="00832ACA">
              <w:rPr>
                <w:rFonts w:ascii="Times New Roman" w:hAnsi="Times New Roman" w:cs="Times New Roman"/>
                <w:sz w:val="24"/>
              </w:rPr>
              <w:lastRenderedPageBreak/>
              <w:t xml:space="preserve">se especifica a tal detalle </w:t>
            </w:r>
          </w:p>
          <w:p w14:paraId="20058CB9" w14:textId="77777777" w:rsidR="00832ACA" w:rsidRPr="00832ACA" w:rsidRDefault="00832ACA" w:rsidP="00BE4F31">
            <w:pPr>
              <w:jc w:val="both"/>
              <w:rPr>
                <w:rFonts w:ascii="Times New Roman" w:hAnsi="Times New Roman" w:cs="Times New Roman"/>
                <w:sz w:val="24"/>
              </w:rPr>
            </w:pPr>
            <w:r w:rsidRPr="00832ACA">
              <w:rPr>
                <w:rFonts w:ascii="Times New Roman" w:hAnsi="Times New Roman" w:cs="Times New Roman"/>
                <w:sz w:val="24"/>
              </w:rPr>
              <w:t xml:space="preserve">en el Reglamento Actuarial, se sugiere que lo incluido en este borrador sea una </w:t>
            </w:r>
          </w:p>
          <w:p w14:paraId="25579FC9" w14:textId="02123B24" w:rsidR="002B24F9" w:rsidRDefault="00832ACA" w:rsidP="00BE4F31">
            <w:pPr>
              <w:jc w:val="both"/>
              <w:rPr>
                <w:rFonts w:ascii="Times New Roman" w:hAnsi="Times New Roman" w:cs="Times New Roman"/>
                <w:sz w:val="24"/>
              </w:rPr>
            </w:pPr>
            <w:r w:rsidRPr="00832ACA">
              <w:rPr>
                <w:rFonts w:ascii="Times New Roman" w:hAnsi="Times New Roman" w:cs="Times New Roman"/>
                <w:sz w:val="24"/>
              </w:rPr>
              <w:t>modificación del Reglamento Actuarial debidamente aprobado por el CONASSIF.</w:t>
            </w:r>
            <w:r w:rsidR="000D129B">
              <w:rPr>
                <w:rFonts w:ascii="Times New Roman" w:hAnsi="Times New Roman" w:cs="Times New Roman"/>
                <w:sz w:val="24"/>
              </w:rPr>
              <w:t>”</w:t>
            </w:r>
          </w:p>
          <w:p w14:paraId="32AAAE73" w14:textId="60471D43" w:rsidR="000D129B" w:rsidRPr="000D129B" w:rsidRDefault="000D129B" w:rsidP="00BE4F31">
            <w:pPr>
              <w:jc w:val="both"/>
              <w:rPr>
                <w:rFonts w:ascii="Times New Roman" w:hAnsi="Times New Roman" w:cs="Times New Roman"/>
                <w:sz w:val="24"/>
              </w:rPr>
            </w:pPr>
            <w:r>
              <w:rPr>
                <w:rFonts w:ascii="Times New Roman" w:hAnsi="Times New Roman" w:cs="Times New Roman"/>
                <w:sz w:val="24"/>
              </w:rPr>
              <w:t>“</w:t>
            </w:r>
            <w:r w:rsidRPr="000D129B">
              <w:rPr>
                <w:rFonts w:ascii="Times New Roman" w:hAnsi="Times New Roman" w:cs="Times New Roman"/>
                <w:sz w:val="24"/>
              </w:rPr>
              <w:t xml:space="preserve">Para garantizar la seguridad jurídica y el cumplimiento normativo, que es el objetivo </w:t>
            </w:r>
          </w:p>
          <w:p w14:paraId="58F33596" w14:textId="77777777" w:rsidR="000D129B" w:rsidRPr="000D129B" w:rsidRDefault="000D129B" w:rsidP="00BE4F31">
            <w:pPr>
              <w:jc w:val="both"/>
              <w:rPr>
                <w:rFonts w:ascii="Times New Roman" w:hAnsi="Times New Roman" w:cs="Times New Roman"/>
                <w:sz w:val="24"/>
              </w:rPr>
            </w:pPr>
            <w:r w:rsidRPr="000D129B">
              <w:rPr>
                <w:rFonts w:ascii="Times New Roman" w:hAnsi="Times New Roman" w:cs="Times New Roman"/>
                <w:sz w:val="24"/>
              </w:rPr>
              <w:t xml:space="preserve">de este artículo, al mencionar las sanciones administrativas y/o judiciales ante el </w:t>
            </w:r>
          </w:p>
          <w:p w14:paraId="055BA419" w14:textId="77777777" w:rsidR="000D129B" w:rsidRPr="000D129B" w:rsidRDefault="000D129B" w:rsidP="00BE4F31">
            <w:pPr>
              <w:jc w:val="both"/>
              <w:rPr>
                <w:rFonts w:ascii="Times New Roman" w:hAnsi="Times New Roman" w:cs="Times New Roman"/>
                <w:sz w:val="24"/>
              </w:rPr>
            </w:pPr>
            <w:r w:rsidRPr="000D129B">
              <w:rPr>
                <w:rFonts w:ascii="Times New Roman" w:hAnsi="Times New Roman" w:cs="Times New Roman"/>
                <w:sz w:val="24"/>
              </w:rPr>
              <w:t xml:space="preserve">incumplimiento, se solicita que en este se indique con claridad en el Reglamento </w:t>
            </w:r>
          </w:p>
          <w:p w14:paraId="27B2F613" w14:textId="77777777" w:rsidR="000D129B" w:rsidRPr="000D129B" w:rsidRDefault="000D129B" w:rsidP="00BE4F31">
            <w:pPr>
              <w:jc w:val="both"/>
              <w:rPr>
                <w:rFonts w:ascii="Times New Roman" w:hAnsi="Times New Roman" w:cs="Times New Roman"/>
                <w:sz w:val="24"/>
              </w:rPr>
            </w:pPr>
            <w:r w:rsidRPr="000D129B">
              <w:rPr>
                <w:rFonts w:ascii="Times New Roman" w:hAnsi="Times New Roman" w:cs="Times New Roman"/>
                <w:sz w:val="24"/>
              </w:rPr>
              <w:t xml:space="preserve">Actuarial cuáles son las leyes, reglamentos u otra norma que es posible aplicar ante </w:t>
            </w:r>
          </w:p>
          <w:p w14:paraId="291744C4" w14:textId="07AD3D0F" w:rsidR="000D129B" w:rsidRDefault="000D129B" w:rsidP="00BE4F31">
            <w:pPr>
              <w:jc w:val="both"/>
              <w:rPr>
                <w:rFonts w:ascii="Times New Roman" w:hAnsi="Times New Roman" w:cs="Times New Roman"/>
                <w:sz w:val="24"/>
              </w:rPr>
            </w:pPr>
            <w:r w:rsidRPr="000D129B">
              <w:rPr>
                <w:rFonts w:ascii="Times New Roman" w:hAnsi="Times New Roman" w:cs="Times New Roman"/>
                <w:sz w:val="24"/>
              </w:rPr>
              <w:t xml:space="preserve">una falta, cuáles son las posibles sanciones y el grado de </w:t>
            </w:r>
            <w:proofErr w:type="gramStart"/>
            <w:r w:rsidRPr="000D129B">
              <w:rPr>
                <w:rFonts w:ascii="Times New Roman" w:hAnsi="Times New Roman" w:cs="Times New Roman"/>
                <w:sz w:val="24"/>
              </w:rPr>
              <w:t>las mismas</w:t>
            </w:r>
            <w:proofErr w:type="gramEnd"/>
            <w:r w:rsidRPr="000D129B">
              <w:rPr>
                <w:rFonts w:ascii="Times New Roman" w:hAnsi="Times New Roman" w:cs="Times New Roman"/>
                <w:sz w:val="24"/>
              </w:rPr>
              <w:t>.</w:t>
            </w:r>
            <w:r>
              <w:rPr>
                <w:rFonts w:ascii="Times New Roman" w:hAnsi="Times New Roman" w:cs="Times New Roman"/>
                <w:sz w:val="24"/>
              </w:rPr>
              <w:t>”</w:t>
            </w:r>
          </w:p>
          <w:p w14:paraId="230A6D84" w14:textId="62181B05" w:rsidR="00BC5189" w:rsidRDefault="00BC5189" w:rsidP="00BE4F31">
            <w:pPr>
              <w:jc w:val="both"/>
              <w:rPr>
                <w:rFonts w:ascii="Times New Roman" w:hAnsi="Times New Roman" w:cs="Times New Roman"/>
                <w:sz w:val="24"/>
              </w:rPr>
            </w:pPr>
          </w:p>
          <w:p w14:paraId="51D18640" w14:textId="1092A69C" w:rsidR="00BC5189" w:rsidRDefault="00BC5189" w:rsidP="00BE4F31">
            <w:pPr>
              <w:jc w:val="both"/>
              <w:rPr>
                <w:rFonts w:ascii="Times New Roman" w:hAnsi="Times New Roman" w:cs="Times New Roman"/>
                <w:b/>
                <w:bCs/>
                <w:sz w:val="24"/>
              </w:rPr>
            </w:pPr>
            <w:r w:rsidRPr="00BC5189">
              <w:rPr>
                <w:rFonts w:ascii="Times New Roman" w:hAnsi="Times New Roman" w:cs="Times New Roman"/>
                <w:b/>
                <w:bCs/>
                <w:sz w:val="24"/>
              </w:rPr>
              <w:t>FRE</w:t>
            </w:r>
          </w:p>
          <w:p w14:paraId="7118F8CF" w14:textId="77777777" w:rsidR="00BC5189" w:rsidRPr="00BC5189" w:rsidRDefault="00BC5189" w:rsidP="00BE4F31">
            <w:pPr>
              <w:jc w:val="both"/>
              <w:rPr>
                <w:rFonts w:ascii="Times New Roman" w:hAnsi="Times New Roman" w:cs="Times New Roman"/>
                <w:sz w:val="24"/>
              </w:rPr>
            </w:pPr>
            <w:r w:rsidRPr="00BC5189">
              <w:rPr>
                <w:rFonts w:ascii="Times New Roman" w:hAnsi="Times New Roman" w:cs="Times New Roman"/>
                <w:sz w:val="24"/>
              </w:rPr>
              <w:t xml:space="preserve">“De la lectura completa de este acuerdo, se observa </w:t>
            </w:r>
            <w:r w:rsidRPr="00BC5189">
              <w:rPr>
                <w:rFonts w:ascii="Times New Roman" w:hAnsi="Times New Roman" w:cs="Times New Roman"/>
                <w:sz w:val="24"/>
              </w:rPr>
              <w:lastRenderedPageBreak/>
              <w:t xml:space="preserve">que la redacción </w:t>
            </w:r>
            <w:proofErr w:type="gramStart"/>
            <w:r w:rsidRPr="00BC5189">
              <w:rPr>
                <w:rFonts w:ascii="Times New Roman" w:hAnsi="Times New Roman" w:cs="Times New Roman"/>
                <w:sz w:val="24"/>
              </w:rPr>
              <w:t>del mismo</w:t>
            </w:r>
            <w:proofErr w:type="gramEnd"/>
            <w:r w:rsidRPr="00BC5189">
              <w:rPr>
                <w:rFonts w:ascii="Times New Roman" w:hAnsi="Times New Roman" w:cs="Times New Roman"/>
                <w:sz w:val="24"/>
              </w:rPr>
              <w:t xml:space="preserve"> resulta </w:t>
            </w:r>
          </w:p>
          <w:p w14:paraId="660E1C47" w14:textId="77777777" w:rsidR="00BC5189" w:rsidRPr="00BC5189" w:rsidRDefault="00BC5189" w:rsidP="00BE4F31">
            <w:pPr>
              <w:jc w:val="both"/>
              <w:rPr>
                <w:rFonts w:ascii="Times New Roman" w:hAnsi="Times New Roman" w:cs="Times New Roman"/>
                <w:sz w:val="24"/>
              </w:rPr>
            </w:pPr>
            <w:r w:rsidRPr="00BC5189">
              <w:rPr>
                <w:rFonts w:ascii="Times New Roman" w:hAnsi="Times New Roman" w:cs="Times New Roman"/>
                <w:sz w:val="24"/>
              </w:rPr>
              <w:t>genérica, a su vez no es claro ni establece su alcance y extremos, lo que genera confusión</w:t>
            </w:r>
          </w:p>
          <w:p w14:paraId="465FAC08" w14:textId="77777777" w:rsidR="00BC5189" w:rsidRPr="00BC5189" w:rsidRDefault="00BC5189" w:rsidP="00BE4F31">
            <w:pPr>
              <w:jc w:val="both"/>
              <w:rPr>
                <w:rFonts w:ascii="Times New Roman" w:hAnsi="Times New Roman" w:cs="Times New Roman"/>
                <w:sz w:val="24"/>
              </w:rPr>
            </w:pPr>
            <w:r w:rsidRPr="00BC5189">
              <w:rPr>
                <w:rFonts w:ascii="Times New Roman" w:hAnsi="Times New Roman" w:cs="Times New Roman"/>
                <w:sz w:val="24"/>
              </w:rPr>
              <w:t xml:space="preserve">en cuanto a quién se le previene, se le subsane y a que siempre hay eventuales </w:t>
            </w:r>
          </w:p>
          <w:p w14:paraId="5F577962" w14:textId="77777777" w:rsidR="00BC5189" w:rsidRPr="00BC5189" w:rsidRDefault="00BC5189" w:rsidP="00BE4F31">
            <w:pPr>
              <w:jc w:val="both"/>
              <w:rPr>
                <w:rFonts w:ascii="Times New Roman" w:hAnsi="Times New Roman" w:cs="Times New Roman"/>
                <w:sz w:val="24"/>
              </w:rPr>
            </w:pPr>
            <w:r w:rsidRPr="00BC5189">
              <w:rPr>
                <w:rFonts w:ascii="Times New Roman" w:hAnsi="Times New Roman" w:cs="Times New Roman"/>
                <w:sz w:val="24"/>
              </w:rPr>
              <w:t xml:space="preserve">responsabilidades además de administrativas también judiciales, indicando que cubre a </w:t>
            </w:r>
          </w:p>
          <w:p w14:paraId="39D89392" w14:textId="77777777" w:rsidR="00BC5189" w:rsidRPr="00BC5189" w:rsidRDefault="00BC5189" w:rsidP="00BE4F31">
            <w:pPr>
              <w:jc w:val="both"/>
              <w:rPr>
                <w:rFonts w:ascii="Times New Roman" w:hAnsi="Times New Roman" w:cs="Times New Roman"/>
                <w:sz w:val="24"/>
              </w:rPr>
            </w:pPr>
            <w:r w:rsidRPr="00BC5189">
              <w:rPr>
                <w:rFonts w:ascii="Times New Roman" w:hAnsi="Times New Roman" w:cs="Times New Roman"/>
                <w:sz w:val="24"/>
              </w:rPr>
              <w:t xml:space="preserve">todos los personeros que son parte de los procesos que gestiona la entidad como Caja, la </w:t>
            </w:r>
          </w:p>
          <w:p w14:paraId="44A22241" w14:textId="77777777" w:rsidR="00BC5189" w:rsidRPr="00BC5189" w:rsidRDefault="00BC5189" w:rsidP="00BE4F31">
            <w:pPr>
              <w:jc w:val="both"/>
              <w:rPr>
                <w:rFonts w:ascii="Times New Roman" w:hAnsi="Times New Roman" w:cs="Times New Roman"/>
                <w:sz w:val="24"/>
              </w:rPr>
            </w:pPr>
            <w:r w:rsidRPr="00BC5189">
              <w:rPr>
                <w:rFonts w:ascii="Times New Roman" w:hAnsi="Times New Roman" w:cs="Times New Roman"/>
                <w:sz w:val="24"/>
              </w:rPr>
              <w:t xml:space="preserve">institución como tal, la Junta Directiva, Junta Administrativa, Dirección Ejecutiva del FRAP, </w:t>
            </w:r>
          </w:p>
          <w:p w14:paraId="1B08E5C4" w14:textId="77777777" w:rsidR="00BC5189" w:rsidRPr="00BC5189" w:rsidRDefault="00BC5189" w:rsidP="00BE4F31">
            <w:pPr>
              <w:jc w:val="both"/>
              <w:rPr>
                <w:rFonts w:ascii="Times New Roman" w:hAnsi="Times New Roman" w:cs="Times New Roman"/>
                <w:sz w:val="24"/>
              </w:rPr>
            </w:pPr>
            <w:r w:rsidRPr="00BC5189">
              <w:rPr>
                <w:rFonts w:ascii="Times New Roman" w:hAnsi="Times New Roman" w:cs="Times New Roman"/>
                <w:sz w:val="24"/>
              </w:rPr>
              <w:t xml:space="preserve">todos los que conforman los Comités del FRE, este acuerdo en la redacción propuesta </w:t>
            </w:r>
          </w:p>
          <w:p w14:paraId="6A7C9346" w14:textId="290B25A0" w:rsidR="00A44047" w:rsidRPr="00A44047" w:rsidRDefault="00BC5189" w:rsidP="00BE4F31">
            <w:pPr>
              <w:jc w:val="both"/>
              <w:rPr>
                <w:rFonts w:ascii="Times New Roman" w:hAnsi="Times New Roman" w:cs="Times New Roman"/>
                <w:sz w:val="24"/>
              </w:rPr>
            </w:pPr>
            <w:r w:rsidRPr="00BC5189">
              <w:rPr>
                <w:rFonts w:ascii="Times New Roman" w:hAnsi="Times New Roman" w:cs="Times New Roman"/>
                <w:sz w:val="24"/>
              </w:rPr>
              <w:t>genera que se violente en todos sus extremos el principio de legalidad sancionatorio y del</w:t>
            </w:r>
            <w:r w:rsidR="00A44047">
              <w:rPr>
                <w:rFonts w:ascii="Times New Roman" w:hAnsi="Times New Roman" w:cs="Times New Roman"/>
                <w:sz w:val="24"/>
              </w:rPr>
              <w:t xml:space="preserve"> </w:t>
            </w:r>
            <w:r w:rsidR="00A44047" w:rsidRPr="00A44047">
              <w:rPr>
                <w:rFonts w:ascii="Times New Roman" w:hAnsi="Times New Roman" w:cs="Times New Roman"/>
                <w:sz w:val="24"/>
              </w:rPr>
              <w:t xml:space="preserve">debido proceso, el cual es un derecho </w:t>
            </w:r>
            <w:r w:rsidR="00A44047" w:rsidRPr="00A44047">
              <w:rPr>
                <w:rFonts w:ascii="Times New Roman" w:hAnsi="Times New Roman" w:cs="Times New Roman"/>
                <w:sz w:val="24"/>
              </w:rPr>
              <w:lastRenderedPageBreak/>
              <w:t xml:space="preserve">de defensa que le asiste a todos los funcionarios </w:t>
            </w:r>
          </w:p>
          <w:p w14:paraId="482ACEC1"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públicos y demás consideraciones que a continuación se detalla:</w:t>
            </w:r>
          </w:p>
          <w:p w14:paraId="2D4A924A"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1. La redacción del este acuerdo tercero, en un principio es una prevención, sin </w:t>
            </w:r>
          </w:p>
          <w:p w14:paraId="20DAE1FF"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embargo, a pesar de que se solicitaría subsanar los errores que se encuentren en </w:t>
            </w:r>
          </w:p>
          <w:p w14:paraId="081CC78F"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los informes, siempre pueden aplicar las eventuales responsabilidades </w:t>
            </w:r>
          </w:p>
          <w:p w14:paraId="53207D35"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administrativas y judiciales que puedan corresponder, a criterio de la SUPEN.</w:t>
            </w:r>
          </w:p>
          <w:p w14:paraId="2070464E"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2. Del fondo del acuerdo propuesto se desprende, en cuanto a las eventuales </w:t>
            </w:r>
          </w:p>
          <w:p w14:paraId="0E45CEF8"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responsabilidades, que no se indican los posibles alcances y extremos tanto a nivel</w:t>
            </w:r>
          </w:p>
          <w:p w14:paraId="2721AF27"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administrativo y judicial que puedan corresponder los implicados propuestos, lo que </w:t>
            </w:r>
          </w:p>
          <w:p w14:paraId="52492157"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provoca un vació legal al no indicar la </w:t>
            </w:r>
            <w:r w:rsidRPr="00A44047">
              <w:rPr>
                <w:rFonts w:ascii="Times New Roman" w:hAnsi="Times New Roman" w:cs="Times New Roman"/>
                <w:sz w:val="24"/>
              </w:rPr>
              <w:lastRenderedPageBreak/>
              <w:t>falta presunta, si es de carácter doloso y/o</w:t>
            </w:r>
          </w:p>
          <w:p w14:paraId="5A90ECF5"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culposo, siendo esto que violenta en todos sus extremos el derecho al debido </w:t>
            </w:r>
          </w:p>
          <w:p w14:paraId="04DF517E"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proceso y sus principios generales, como intimación e imputación, proporcionalidad </w:t>
            </w:r>
          </w:p>
          <w:p w14:paraId="06460420"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y razonabilidad, seguridad jurídica, presunción de inocencia y derecho de defensa </w:t>
            </w:r>
          </w:p>
          <w:p w14:paraId="4718FFB0"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técnica, entre otros.</w:t>
            </w:r>
          </w:p>
          <w:p w14:paraId="2515E864"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3. El acuerdo tercero, no es una figura jurídica de prevención, sino que la redacción </w:t>
            </w:r>
          </w:p>
          <w:p w14:paraId="54811BEB"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del mismo en su naturaleza es materializar un incumplimiento de deberes y de </w:t>
            </w:r>
          </w:p>
          <w:p w14:paraId="7818ED2B"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cumplimiento de los requisitos administrativos, lo que ocasionara se deje en</w:t>
            </w:r>
          </w:p>
          <w:p w14:paraId="6F4F92EA"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imposibilidad de defensa a todos los presuntos involucrados que se mencionan, en </w:t>
            </w:r>
          </w:p>
          <w:p w14:paraId="5AC4046E"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forma genérica en esta propuesta de acuerdo, siendo lo </w:t>
            </w:r>
            <w:r w:rsidRPr="00A44047">
              <w:rPr>
                <w:rFonts w:ascii="Times New Roman" w:hAnsi="Times New Roman" w:cs="Times New Roman"/>
                <w:sz w:val="24"/>
              </w:rPr>
              <w:lastRenderedPageBreak/>
              <w:t xml:space="preserve">jurídicamente establecido </w:t>
            </w:r>
          </w:p>
          <w:p w14:paraId="2CEADFAE"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que solamente se haga mediante una investigación que determine si corresponde </w:t>
            </w:r>
          </w:p>
          <w:p w14:paraId="4993E962"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la apertura de un debido proceso, normativa y jurisprudencia que bajo el principio </w:t>
            </w:r>
          </w:p>
          <w:p w14:paraId="4A6D1FE7"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de legalidad cubre y respeta a este fondo a nivel institucional (todos los funcionarios </w:t>
            </w:r>
          </w:p>
          <w:p w14:paraId="576DCFD0"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(as)).</w:t>
            </w:r>
          </w:p>
          <w:p w14:paraId="2ACA31CF"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4. De acuerdo con el bloque de legalidad en materia sancionatoria, el incumplimiento </w:t>
            </w:r>
          </w:p>
          <w:p w14:paraId="29E5A479"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no se hace mediante vía reglamento y en el caso de la Caja Costarricense de Seguro </w:t>
            </w:r>
          </w:p>
          <w:p w14:paraId="69E37A5D"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Social, se rige por su Reglamento Interior de Trabajo en el tema de incumplimiento </w:t>
            </w:r>
          </w:p>
          <w:p w14:paraId="56DA3BC4"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de deberes y la Norma de Relaciones Laborales como instrumento legal que </w:t>
            </w:r>
          </w:p>
          <w:p w14:paraId="0D33C352"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garantiza el debido proceso y el cumplimiento de sus </w:t>
            </w:r>
            <w:r w:rsidRPr="00A44047">
              <w:rPr>
                <w:rFonts w:ascii="Times New Roman" w:hAnsi="Times New Roman" w:cs="Times New Roman"/>
                <w:sz w:val="24"/>
              </w:rPr>
              <w:lastRenderedPageBreak/>
              <w:t xml:space="preserve">principios generales, como </w:t>
            </w:r>
          </w:p>
          <w:p w14:paraId="15D8D099" w14:textId="77777777" w:rsidR="00A44047" w:rsidRPr="00A44047" w:rsidRDefault="00A44047" w:rsidP="00BE4F31">
            <w:pPr>
              <w:jc w:val="both"/>
              <w:rPr>
                <w:rFonts w:ascii="Times New Roman" w:hAnsi="Times New Roman" w:cs="Times New Roman"/>
                <w:sz w:val="24"/>
              </w:rPr>
            </w:pPr>
            <w:r w:rsidRPr="00A44047">
              <w:rPr>
                <w:rFonts w:ascii="Times New Roman" w:hAnsi="Times New Roman" w:cs="Times New Roman"/>
                <w:sz w:val="24"/>
              </w:rPr>
              <w:t xml:space="preserve">intimación e imputación, proporcionalidad y razonabilidad, seguridad jurídica, </w:t>
            </w:r>
          </w:p>
          <w:p w14:paraId="650E7494" w14:textId="39C72CB6" w:rsidR="00BC5189" w:rsidRPr="00BC5189" w:rsidRDefault="00A44047" w:rsidP="00BE4F31">
            <w:pPr>
              <w:jc w:val="both"/>
              <w:rPr>
                <w:rFonts w:ascii="Times New Roman" w:hAnsi="Times New Roman" w:cs="Times New Roman"/>
                <w:sz w:val="24"/>
              </w:rPr>
            </w:pPr>
            <w:r w:rsidRPr="00A44047">
              <w:rPr>
                <w:rFonts w:ascii="Times New Roman" w:hAnsi="Times New Roman" w:cs="Times New Roman"/>
                <w:sz w:val="24"/>
              </w:rPr>
              <w:t>presunción de inocencia y derecho de defensa técnica, entre otros.</w:t>
            </w:r>
          </w:p>
          <w:p w14:paraId="432037CC"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5. Tampoco le otorga el derecho de objetar tal y como lo establece el artículo 343 de </w:t>
            </w:r>
          </w:p>
          <w:p w14:paraId="46096467"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la Ley General de la Administración Pública.</w:t>
            </w:r>
          </w:p>
          <w:p w14:paraId="715D8E58"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6. El acuerdo propuesto, tal y como se redacta, dejaría en indefensión y violentaría el </w:t>
            </w:r>
          </w:p>
          <w:p w14:paraId="2D2AB863"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debido proceso, ya que no se indica las sanciones claras y precisas para las </w:t>
            </w:r>
          </w:p>
          <w:p w14:paraId="5AF06F87"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eventuales responsabilidades administrativas y judiciales, que inclusive no se </w:t>
            </w:r>
          </w:p>
          <w:p w14:paraId="54F36569"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detallan.</w:t>
            </w:r>
          </w:p>
          <w:p w14:paraId="18863F0B"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7. En cuanto las eventuales responsabilidades administrativas y judiciales que puedan </w:t>
            </w:r>
          </w:p>
          <w:p w14:paraId="712D50ED"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lastRenderedPageBreak/>
              <w:t xml:space="preserve">corresponder a la entidad, sus personeros y responsables, es importante destacar </w:t>
            </w:r>
          </w:p>
          <w:p w14:paraId="72867C52"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que en el caso de los Fondo del FRE, de acuerdo con la Ley Constitutiva de la </w:t>
            </w:r>
          </w:p>
          <w:p w14:paraId="2C5C491B"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C.C.S.S. y con el Reglamento del FRE, su organización forma parte de la estructura </w:t>
            </w:r>
          </w:p>
          <w:p w14:paraId="6B6D5943"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de la Caja Costarricense de Seguro Social, situación que implica una cobertura a </w:t>
            </w:r>
          </w:p>
          <w:p w14:paraId="5D0651FB"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nivel institucional tanto para la Junta Administrativa del FRE, la Dirección Ejecutiva </w:t>
            </w:r>
          </w:p>
          <w:p w14:paraId="5683E0BA"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del FRAP y del nivel jerárquico interno conformado por la Gerencia Financiera, la</w:t>
            </w:r>
          </w:p>
          <w:p w14:paraId="1C51118B"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Gerencia General y la Junta Directiva como órgano superior, así como los demás </w:t>
            </w:r>
          </w:p>
          <w:p w14:paraId="6D1AD065"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responsables técnicos que emiten los diferentes criterios e informes que se les </w:t>
            </w:r>
          </w:p>
          <w:p w14:paraId="38B996CC"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solicita de acuerdo con el Reglamento </w:t>
            </w:r>
            <w:r w:rsidRPr="00A0449B">
              <w:rPr>
                <w:rFonts w:ascii="Times New Roman" w:hAnsi="Times New Roman" w:cs="Times New Roman"/>
                <w:sz w:val="24"/>
              </w:rPr>
              <w:lastRenderedPageBreak/>
              <w:t xml:space="preserve">de Actuarial y otros, siendo estas las </w:t>
            </w:r>
          </w:p>
          <w:p w14:paraId="42DADD5C"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unidades de competencia y especialización.</w:t>
            </w:r>
          </w:p>
          <w:p w14:paraId="616AF6AD"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En concordancia con el análisis de las propuestas de acuerdos y las consideraciones antes </w:t>
            </w:r>
          </w:p>
          <w:p w14:paraId="5F862609"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señaladas y debido a que se proponen dentro de la propuesta repercusiones de carácter </w:t>
            </w:r>
          </w:p>
          <w:p w14:paraId="386E0348"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administrativas y judiciales, se considera que esta propuesta de acuerdos sean de </w:t>
            </w:r>
          </w:p>
          <w:p w14:paraId="6F80BD17" w14:textId="77777777" w:rsidR="00A0449B" w:rsidRPr="00A0449B" w:rsidRDefault="00A0449B" w:rsidP="00BE4F31">
            <w:pPr>
              <w:jc w:val="both"/>
              <w:rPr>
                <w:rFonts w:ascii="Times New Roman" w:hAnsi="Times New Roman" w:cs="Times New Roman"/>
                <w:sz w:val="24"/>
              </w:rPr>
            </w:pPr>
            <w:r w:rsidRPr="00A0449B">
              <w:rPr>
                <w:rFonts w:ascii="Times New Roman" w:hAnsi="Times New Roman" w:cs="Times New Roman"/>
                <w:sz w:val="24"/>
              </w:rPr>
              <w:t xml:space="preserve">conocimiento la Junta Directiva de la Caja Costarricense de Seguro Social, para que se </w:t>
            </w:r>
          </w:p>
          <w:p w14:paraId="2A42DB3F" w14:textId="62A9FBDD" w:rsidR="00685B0B" w:rsidRPr="00685B0B" w:rsidRDefault="00A0449B" w:rsidP="00BE4F31">
            <w:pPr>
              <w:jc w:val="both"/>
              <w:rPr>
                <w:rFonts w:ascii="Times New Roman" w:hAnsi="Times New Roman" w:cs="Times New Roman"/>
                <w:sz w:val="24"/>
              </w:rPr>
            </w:pPr>
            <w:r w:rsidRPr="00A0449B">
              <w:rPr>
                <w:rFonts w:ascii="Times New Roman" w:hAnsi="Times New Roman" w:cs="Times New Roman"/>
                <w:sz w:val="24"/>
              </w:rPr>
              <w:t>pronuncien al respecto, de acuerdo con lo establece el principio de legalidad.</w:t>
            </w:r>
            <w:r w:rsidR="00685B0B">
              <w:t xml:space="preserve"> </w:t>
            </w:r>
            <w:r w:rsidR="00685B0B" w:rsidRPr="00685B0B">
              <w:rPr>
                <w:rFonts w:ascii="Times New Roman" w:hAnsi="Times New Roman" w:cs="Times New Roman"/>
                <w:sz w:val="24"/>
              </w:rPr>
              <w:t xml:space="preserve">Con base en lo anterior, se solicita, respetuosamente la respectiva audiencia que le asiste </w:t>
            </w:r>
          </w:p>
          <w:p w14:paraId="61E1CBA3" w14:textId="77777777" w:rsidR="00685B0B" w:rsidRPr="00685B0B" w:rsidRDefault="00685B0B" w:rsidP="00BE4F31">
            <w:pPr>
              <w:jc w:val="both"/>
              <w:rPr>
                <w:rFonts w:ascii="Times New Roman" w:hAnsi="Times New Roman" w:cs="Times New Roman"/>
                <w:sz w:val="24"/>
              </w:rPr>
            </w:pPr>
            <w:r w:rsidRPr="00685B0B">
              <w:rPr>
                <w:rFonts w:ascii="Times New Roman" w:hAnsi="Times New Roman" w:cs="Times New Roman"/>
                <w:sz w:val="24"/>
              </w:rPr>
              <w:t xml:space="preserve">a la Institución (C.C.S.S.) para que las posibles propuestas </w:t>
            </w:r>
            <w:r w:rsidRPr="00685B0B">
              <w:rPr>
                <w:rFonts w:ascii="Times New Roman" w:hAnsi="Times New Roman" w:cs="Times New Roman"/>
                <w:sz w:val="24"/>
              </w:rPr>
              <w:lastRenderedPageBreak/>
              <w:t xml:space="preserve">regulatorias, cuenten con las </w:t>
            </w:r>
          </w:p>
          <w:p w14:paraId="2E4E1E8F" w14:textId="77777777" w:rsidR="00685B0B" w:rsidRPr="00685B0B" w:rsidRDefault="00685B0B" w:rsidP="00BE4F31">
            <w:pPr>
              <w:jc w:val="both"/>
              <w:rPr>
                <w:rFonts w:ascii="Times New Roman" w:hAnsi="Times New Roman" w:cs="Times New Roman"/>
                <w:sz w:val="24"/>
              </w:rPr>
            </w:pPr>
            <w:r w:rsidRPr="00685B0B">
              <w:rPr>
                <w:rFonts w:ascii="Times New Roman" w:hAnsi="Times New Roman" w:cs="Times New Roman"/>
                <w:sz w:val="24"/>
              </w:rPr>
              <w:t xml:space="preserve">observaciones del máximo órgano institucional, siendo que el borrador propuesto incluye </w:t>
            </w:r>
          </w:p>
          <w:p w14:paraId="05F70E79" w14:textId="77777777" w:rsidR="00685B0B" w:rsidRPr="00685B0B" w:rsidRDefault="00685B0B" w:rsidP="00BE4F31">
            <w:pPr>
              <w:jc w:val="both"/>
              <w:rPr>
                <w:rFonts w:ascii="Times New Roman" w:hAnsi="Times New Roman" w:cs="Times New Roman"/>
                <w:sz w:val="24"/>
              </w:rPr>
            </w:pPr>
            <w:r w:rsidRPr="00685B0B">
              <w:rPr>
                <w:rFonts w:ascii="Times New Roman" w:hAnsi="Times New Roman" w:cs="Times New Roman"/>
                <w:sz w:val="24"/>
              </w:rPr>
              <w:t xml:space="preserve">posibles responsabilidades administrativas y judiciales a la entidad. De lo anterior, se </w:t>
            </w:r>
          </w:p>
          <w:p w14:paraId="71F2E61C" w14:textId="77777777" w:rsidR="00685B0B" w:rsidRPr="00685B0B" w:rsidRDefault="00685B0B" w:rsidP="00BE4F31">
            <w:pPr>
              <w:jc w:val="both"/>
              <w:rPr>
                <w:rFonts w:ascii="Times New Roman" w:hAnsi="Times New Roman" w:cs="Times New Roman"/>
                <w:sz w:val="24"/>
              </w:rPr>
            </w:pPr>
            <w:r w:rsidRPr="00685B0B">
              <w:rPr>
                <w:rFonts w:ascii="Times New Roman" w:hAnsi="Times New Roman" w:cs="Times New Roman"/>
                <w:sz w:val="24"/>
              </w:rPr>
              <w:t xml:space="preserve">presenta la necesidad de que la Superintendencia de Pensiones amplié el plazo de revisión </w:t>
            </w:r>
          </w:p>
          <w:p w14:paraId="53ADA64E" w14:textId="64599D82" w:rsidR="00AA67D3" w:rsidRPr="00AA67D3" w:rsidRDefault="00685B0B" w:rsidP="00BE4F31">
            <w:pPr>
              <w:jc w:val="both"/>
              <w:rPr>
                <w:rFonts w:ascii="Times New Roman" w:hAnsi="Times New Roman" w:cs="Times New Roman"/>
                <w:sz w:val="24"/>
              </w:rPr>
            </w:pPr>
            <w:r w:rsidRPr="00685B0B">
              <w:rPr>
                <w:rFonts w:ascii="Times New Roman" w:hAnsi="Times New Roman" w:cs="Times New Roman"/>
                <w:sz w:val="24"/>
              </w:rPr>
              <w:t>y análisis sobre la propuesta del borrador de los acuerdos que regularían los requisitos</w:t>
            </w:r>
            <w:r w:rsidR="00902B5E">
              <w:rPr>
                <w:rFonts w:ascii="Times New Roman" w:hAnsi="Times New Roman" w:cs="Times New Roman"/>
                <w:sz w:val="24"/>
              </w:rPr>
              <w:t xml:space="preserve"> </w:t>
            </w:r>
            <w:r w:rsidR="00AA67D3" w:rsidRPr="00AA67D3">
              <w:rPr>
                <w:rFonts w:ascii="Times New Roman" w:hAnsi="Times New Roman" w:cs="Times New Roman"/>
                <w:sz w:val="24"/>
              </w:rPr>
              <w:t xml:space="preserve">mínimos de calidad que deben cumplir los informes correspondientes a las valuaciones y </w:t>
            </w:r>
          </w:p>
          <w:p w14:paraId="678F3338" w14:textId="2C76F5BB" w:rsidR="008575DF" w:rsidRPr="008575DF" w:rsidRDefault="00AA67D3" w:rsidP="00BE4F31">
            <w:pPr>
              <w:jc w:val="both"/>
              <w:rPr>
                <w:rFonts w:ascii="Times New Roman" w:hAnsi="Times New Roman" w:cs="Times New Roman"/>
                <w:sz w:val="24"/>
              </w:rPr>
            </w:pPr>
            <w:r w:rsidRPr="00AA67D3">
              <w:rPr>
                <w:rFonts w:ascii="Times New Roman" w:hAnsi="Times New Roman" w:cs="Times New Roman"/>
                <w:sz w:val="24"/>
              </w:rPr>
              <w:t>auditorías actuariales que deben realizarse, según establece el Reglamento Actuarial.</w:t>
            </w:r>
            <w:r>
              <w:rPr>
                <w:rFonts w:ascii="Times New Roman" w:hAnsi="Times New Roman" w:cs="Times New Roman"/>
                <w:sz w:val="24"/>
              </w:rPr>
              <w:t>”</w:t>
            </w:r>
          </w:p>
        </w:tc>
        <w:tc>
          <w:tcPr>
            <w:tcW w:w="1228" w:type="pct"/>
          </w:tcPr>
          <w:p w14:paraId="5E84737F" w14:textId="77777777" w:rsidR="00CB639E" w:rsidRDefault="00CB639E" w:rsidP="00BE4F31">
            <w:pPr>
              <w:jc w:val="both"/>
              <w:rPr>
                <w:rFonts w:ascii="Times New Roman" w:hAnsi="Times New Roman" w:cs="Times New Roman"/>
                <w:b/>
                <w:bCs/>
                <w:sz w:val="24"/>
              </w:rPr>
            </w:pPr>
          </w:p>
          <w:p w14:paraId="7DD2FED4" w14:textId="77777777" w:rsidR="00CB639E" w:rsidRDefault="00CB639E" w:rsidP="00BE4F31">
            <w:pPr>
              <w:jc w:val="both"/>
              <w:rPr>
                <w:rFonts w:ascii="Times New Roman" w:hAnsi="Times New Roman" w:cs="Times New Roman"/>
                <w:b/>
                <w:bCs/>
                <w:sz w:val="24"/>
              </w:rPr>
            </w:pPr>
          </w:p>
          <w:p w14:paraId="2F36D294" w14:textId="77777777" w:rsidR="00CB639E" w:rsidRDefault="00CB639E" w:rsidP="00BE4F31">
            <w:pPr>
              <w:jc w:val="both"/>
              <w:rPr>
                <w:rFonts w:ascii="Times New Roman" w:hAnsi="Times New Roman" w:cs="Times New Roman"/>
                <w:b/>
                <w:bCs/>
                <w:sz w:val="24"/>
              </w:rPr>
            </w:pPr>
          </w:p>
          <w:p w14:paraId="610B2F5A" w14:textId="77777777" w:rsidR="00CB639E" w:rsidRDefault="00CB639E" w:rsidP="00BE4F31">
            <w:pPr>
              <w:jc w:val="both"/>
              <w:rPr>
                <w:rFonts w:ascii="Times New Roman" w:hAnsi="Times New Roman" w:cs="Times New Roman"/>
                <w:b/>
                <w:bCs/>
                <w:sz w:val="24"/>
              </w:rPr>
            </w:pPr>
          </w:p>
          <w:p w14:paraId="643BB88C" w14:textId="77777777" w:rsidR="00CB639E" w:rsidRDefault="00CB639E" w:rsidP="00BE4F31">
            <w:pPr>
              <w:jc w:val="both"/>
              <w:rPr>
                <w:rFonts w:ascii="Times New Roman" w:hAnsi="Times New Roman" w:cs="Times New Roman"/>
                <w:b/>
                <w:bCs/>
                <w:sz w:val="24"/>
              </w:rPr>
            </w:pPr>
          </w:p>
          <w:p w14:paraId="10991EB1" w14:textId="77777777" w:rsidR="00CB639E" w:rsidRDefault="00CB639E" w:rsidP="00BE4F31">
            <w:pPr>
              <w:jc w:val="both"/>
              <w:rPr>
                <w:rFonts w:ascii="Times New Roman" w:hAnsi="Times New Roman" w:cs="Times New Roman"/>
                <w:b/>
                <w:bCs/>
                <w:sz w:val="24"/>
              </w:rPr>
            </w:pPr>
          </w:p>
          <w:p w14:paraId="3EBAD86D" w14:textId="77777777" w:rsidR="00CB639E" w:rsidRDefault="00CB639E" w:rsidP="00BE4F31">
            <w:pPr>
              <w:jc w:val="both"/>
              <w:rPr>
                <w:rFonts w:ascii="Times New Roman" w:hAnsi="Times New Roman" w:cs="Times New Roman"/>
                <w:b/>
                <w:bCs/>
                <w:sz w:val="24"/>
              </w:rPr>
            </w:pPr>
          </w:p>
          <w:p w14:paraId="20EF071E" w14:textId="77777777" w:rsidR="00CB639E" w:rsidRDefault="00CB639E" w:rsidP="00BE4F31">
            <w:pPr>
              <w:jc w:val="both"/>
              <w:rPr>
                <w:rFonts w:ascii="Times New Roman" w:hAnsi="Times New Roman" w:cs="Times New Roman"/>
                <w:b/>
                <w:bCs/>
                <w:sz w:val="24"/>
              </w:rPr>
            </w:pPr>
          </w:p>
          <w:p w14:paraId="0AC33BDF" w14:textId="77777777" w:rsidR="00CB639E" w:rsidRDefault="00CB639E" w:rsidP="00BE4F31">
            <w:pPr>
              <w:jc w:val="both"/>
              <w:rPr>
                <w:rFonts w:ascii="Times New Roman" w:hAnsi="Times New Roman" w:cs="Times New Roman"/>
                <w:b/>
                <w:bCs/>
                <w:sz w:val="24"/>
              </w:rPr>
            </w:pPr>
          </w:p>
          <w:p w14:paraId="6BD4011C" w14:textId="77777777" w:rsidR="00CB639E" w:rsidRDefault="00CB639E" w:rsidP="00BE4F31">
            <w:pPr>
              <w:jc w:val="both"/>
              <w:rPr>
                <w:rFonts w:ascii="Times New Roman" w:hAnsi="Times New Roman" w:cs="Times New Roman"/>
                <w:b/>
                <w:bCs/>
                <w:sz w:val="24"/>
              </w:rPr>
            </w:pPr>
          </w:p>
          <w:p w14:paraId="67C20C9B" w14:textId="77777777" w:rsidR="00CB639E" w:rsidRDefault="00CB639E" w:rsidP="00BE4F31">
            <w:pPr>
              <w:jc w:val="both"/>
              <w:rPr>
                <w:rFonts w:ascii="Times New Roman" w:hAnsi="Times New Roman" w:cs="Times New Roman"/>
                <w:b/>
                <w:bCs/>
                <w:sz w:val="24"/>
              </w:rPr>
            </w:pPr>
          </w:p>
          <w:p w14:paraId="057ED861" w14:textId="77777777" w:rsidR="00CB639E" w:rsidRDefault="00CB639E" w:rsidP="00BE4F31">
            <w:pPr>
              <w:jc w:val="both"/>
              <w:rPr>
                <w:rFonts w:ascii="Times New Roman" w:hAnsi="Times New Roman" w:cs="Times New Roman"/>
                <w:b/>
                <w:bCs/>
                <w:sz w:val="24"/>
              </w:rPr>
            </w:pPr>
          </w:p>
          <w:p w14:paraId="1C6C4902" w14:textId="77777777" w:rsidR="00CB639E" w:rsidRDefault="00CB639E" w:rsidP="00BE4F31">
            <w:pPr>
              <w:jc w:val="both"/>
              <w:rPr>
                <w:rFonts w:ascii="Times New Roman" w:hAnsi="Times New Roman" w:cs="Times New Roman"/>
                <w:b/>
                <w:bCs/>
                <w:sz w:val="24"/>
              </w:rPr>
            </w:pPr>
          </w:p>
          <w:p w14:paraId="1AA6004D" w14:textId="77777777" w:rsidR="00CB639E" w:rsidRDefault="00CB639E" w:rsidP="00BE4F31">
            <w:pPr>
              <w:jc w:val="both"/>
              <w:rPr>
                <w:rFonts w:ascii="Times New Roman" w:hAnsi="Times New Roman" w:cs="Times New Roman"/>
                <w:b/>
                <w:bCs/>
                <w:sz w:val="24"/>
              </w:rPr>
            </w:pPr>
          </w:p>
          <w:p w14:paraId="088F2817" w14:textId="77777777" w:rsidR="00CB639E" w:rsidRDefault="00CB639E" w:rsidP="00BE4F31">
            <w:pPr>
              <w:jc w:val="both"/>
              <w:rPr>
                <w:rFonts w:ascii="Times New Roman" w:hAnsi="Times New Roman" w:cs="Times New Roman"/>
                <w:b/>
                <w:bCs/>
                <w:sz w:val="24"/>
              </w:rPr>
            </w:pPr>
          </w:p>
          <w:p w14:paraId="15CFDD8E" w14:textId="77777777" w:rsidR="00CB639E" w:rsidRDefault="00CB639E" w:rsidP="00BE4F31">
            <w:pPr>
              <w:jc w:val="both"/>
              <w:rPr>
                <w:rFonts w:ascii="Times New Roman" w:hAnsi="Times New Roman" w:cs="Times New Roman"/>
                <w:b/>
                <w:bCs/>
                <w:sz w:val="24"/>
              </w:rPr>
            </w:pPr>
          </w:p>
          <w:p w14:paraId="7C48DCFF" w14:textId="77777777" w:rsidR="00CB639E" w:rsidRDefault="00CB639E" w:rsidP="00BE4F31">
            <w:pPr>
              <w:jc w:val="both"/>
              <w:rPr>
                <w:rFonts w:ascii="Times New Roman" w:hAnsi="Times New Roman" w:cs="Times New Roman"/>
                <w:b/>
                <w:bCs/>
                <w:sz w:val="24"/>
              </w:rPr>
            </w:pPr>
          </w:p>
          <w:p w14:paraId="1A2D26B3" w14:textId="77777777" w:rsidR="00CB639E" w:rsidRDefault="00CB639E" w:rsidP="00BE4F31">
            <w:pPr>
              <w:jc w:val="both"/>
              <w:rPr>
                <w:rFonts w:ascii="Times New Roman" w:hAnsi="Times New Roman" w:cs="Times New Roman"/>
                <w:b/>
                <w:bCs/>
                <w:sz w:val="24"/>
              </w:rPr>
            </w:pPr>
          </w:p>
          <w:p w14:paraId="15F1673B" w14:textId="77777777" w:rsidR="00CB639E" w:rsidRDefault="00CB639E" w:rsidP="00BE4F31">
            <w:pPr>
              <w:jc w:val="both"/>
              <w:rPr>
                <w:rFonts w:ascii="Times New Roman" w:hAnsi="Times New Roman" w:cs="Times New Roman"/>
                <w:b/>
                <w:bCs/>
                <w:sz w:val="24"/>
              </w:rPr>
            </w:pPr>
          </w:p>
          <w:p w14:paraId="74E23179" w14:textId="77777777" w:rsidR="00CB639E" w:rsidRDefault="00CB639E" w:rsidP="00BE4F31">
            <w:pPr>
              <w:jc w:val="both"/>
              <w:rPr>
                <w:rFonts w:ascii="Times New Roman" w:hAnsi="Times New Roman" w:cs="Times New Roman"/>
                <w:b/>
                <w:bCs/>
                <w:sz w:val="24"/>
              </w:rPr>
            </w:pPr>
          </w:p>
          <w:p w14:paraId="64BE45E3" w14:textId="77777777" w:rsidR="00CB639E" w:rsidRDefault="00CB639E" w:rsidP="00BE4F31">
            <w:pPr>
              <w:jc w:val="both"/>
              <w:rPr>
                <w:rFonts w:ascii="Times New Roman" w:hAnsi="Times New Roman" w:cs="Times New Roman"/>
                <w:b/>
                <w:bCs/>
                <w:sz w:val="24"/>
              </w:rPr>
            </w:pPr>
          </w:p>
          <w:p w14:paraId="005C5300" w14:textId="77777777" w:rsidR="00CB639E" w:rsidRDefault="00CB639E" w:rsidP="00BE4F31">
            <w:pPr>
              <w:jc w:val="both"/>
              <w:rPr>
                <w:rFonts w:ascii="Times New Roman" w:hAnsi="Times New Roman" w:cs="Times New Roman"/>
                <w:b/>
                <w:bCs/>
                <w:sz w:val="24"/>
              </w:rPr>
            </w:pPr>
          </w:p>
          <w:p w14:paraId="2E911D53" w14:textId="77777777" w:rsidR="00CB639E" w:rsidRDefault="00CB639E" w:rsidP="00BE4F31">
            <w:pPr>
              <w:jc w:val="both"/>
              <w:rPr>
                <w:rFonts w:ascii="Times New Roman" w:hAnsi="Times New Roman" w:cs="Times New Roman"/>
                <w:b/>
                <w:bCs/>
                <w:sz w:val="24"/>
              </w:rPr>
            </w:pPr>
          </w:p>
          <w:p w14:paraId="082CBBFC" w14:textId="77777777" w:rsidR="00CB639E" w:rsidRDefault="00CB639E" w:rsidP="00BE4F31">
            <w:pPr>
              <w:jc w:val="both"/>
              <w:rPr>
                <w:rFonts w:ascii="Times New Roman" w:hAnsi="Times New Roman" w:cs="Times New Roman"/>
                <w:b/>
                <w:bCs/>
                <w:sz w:val="24"/>
              </w:rPr>
            </w:pPr>
          </w:p>
          <w:p w14:paraId="7200F16A" w14:textId="77777777" w:rsidR="00CB639E" w:rsidRDefault="00CB639E" w:rsidP="00BE4F31">
            <w:pPr>
              <w:jc w:val="both"/>
              <w:rPr>
                <w:rFonts w:ascii="Times New Roman" w:hAnsi="Times New Roman" w:cs="Times New Roman"/>
                <w:b/>
                <w:bCs/>
                <w:sz w:val="24"/>
              </w:rPr>
            </w:pPr>
          </w:p>
          <w:p w14:paraId="41F369D4" w14:textId="77777777" w:rsidR="00CB639E" w:rsidRDefault="00CB639E" w:rsidP="00BE4F31">
            <w:pPr>
              <w:jc w:val="both"/>
              <w:rPr>
                <w:rFonts w:ascii="Times New Roman" w:hAnsi="Times New Roman" w:cs="Times New Roman"/>
                <w:b/>
                <w:bCs/>
                <w:sz w:val="24"/>
              </w:rPr>
            </w:pPr>
          </w:p>
          <w:p w14:paraId="6F4285AA" w14:textId="77777777" w:rsidR="00CB639E" w:rsidRDefault="00CB639E" w:rsidP="00BE4F31">
            <w:pPr>
              <w:jc w:val="both"/>
              <w:rPr>
                <w:rFonts w:ascii="Times New Roman" w:hAnsi="Times New Roman" w:cs="Times New Roman"/>
                <w:b/>
                <w:bCs/>
                <w:sz w:val="24"/>
              </w:rPr>
            </w:pPr>
          </w:p>
          <w:p w14:paraId="6005F71E" w14:textId="77777777" w:rsidR="00CB639E" w:rsidRDefault="00CB639E" w:rsidP="00BE4F31">
            <w:pPr>
              <w:jc w:val="both"/>
              <w:rPr>
                <w:rFonts w:ascii="Times New Roman" w:hAnsi="Times New Roman" w:cs="Times New Roman"/>
                <w:b/>
                <w:bCs/>
                <w:sz w:val="24"/>
              </w:rPr>
            </w:pPr>
          </w:p>
          <w:p w14:paraId="18C6A8E1" w14:textId="77777777" w:rsidR="00CB639E" w:rsidRDefault="00CB639E" w:rsidP="00BE4F31">
            <w:pPr>
              <w:jc w:val="both"/>
              <w:rPr>
                <w:rFonts w:ascii="Times New Roman" w:hAnsi="Times New Roman" w:cs="Times New Roman"/>
                <w:b/>
                <w:bCs/>
                <w:sz w:val="24"/>
              </w:rPr>
            </w:pPr>
          </w:p>
          <w:p w14:paraId="54883A25" w14:textId="77777777" w:rsidR="00CB639E" w:rsidRDefault="00CB639E" w:rsidP="00BE4F31">
            <w:pPr>
              <w:jc w:val="both"/>
              <w:rPr>
                <w:rFonts w:ascii="Times New Roman" w:hAnsi="Times New Roman" w:cs="Times New Roman"/>
                <w:b/>
                <w:bCs/>
                <w:sz w:val="24"/>
              </w:rPr>
            </w:pPr>
          </w:p>
          <w:p w14:paraId="62E7FE33" w14:textId="77777777" w:rsidR="00CB639E" w:rsidRDefault="00CB639E" w:rsidP="00BE4F31">
            <w:pPr>
              <w:jc w:val="both"/>
              <w:rPr>
                <w:rFonts w:ascii="Times New Roman" w:hAnsi="Times New Roman" w:cs="Times New Roman"/>
                <w:b/>
                <w:bCs/>
                <w:sz w:val="24"/>
              </w:rPr>
            </w:pPr>
          </w:p>
          <w:p w14:paraId="6D90F472" w14:textId="77777777" w:rsidR="00CB639E" w:rsidRDefault="00CB639E" w:rsidP="00BE4F31">
            <w:pPr>
              <w:jc w:val="both"/>
              <w:rPr>
                <w:rFonts w:ascii="Times New Roman" w:hAnsi="Times New Roman" w:cs="Times New Roman"/>
                <w:b/>
                <w:bCs/>
                <w:sz w:val="24"/>
              </w:rPr>
            </w:pPr>
          </w:p>
          <w:p w14:paraId="02603CF2" w14:textId="77777777" w:rsidR="00CB639E" w:rsidRDefault="00CB639E" w:rsidP="00BE4F31">
            <w:pPr>
              <w:jc w:val="both"/>
              <w:rPr>
                <w:rFonts w:ascii="Times New Roman" w:hAnsi="Times New Roman" w:cs="Times New Roman"/>
                <w:b/>
                <w:bCs/>
                <w:sz w:val="24"/>
              </w:rPr>
            </w:pPr>
          </w:p>
          <w:p w14:paraId="6B6847A9" w14:textId="77777777" w:rsidR="00CB639E" w:rsidRDefault="00CB639E" w:rsidP="00BE4F31">
            <w:pPr>
              <w:jc w:val="both"/>
              <w:rPr>
                <w:rFonts w:ascii="Times New Roman" w:hAnsi="Times New Roman" w:cs="Times New Roman"/>
                <w:b/>
                <w:bCs/>
                <w:sz w:val="24"/>
              </w:rPr>
            </w:pPr>
          </w:p>
          <w:p w14:paraId="6F17AE82" w14:textId="77777777" w:rsidR="00CB639E" w:rsidRDefault="00CB639E" w:rsidP="00BE4F31">
            <w:pPr>
              <w:jc w:val="both"/>
              <w:rPr>
                <w:rFonts w:ascii="Times New Roman" w:hAnsi="Times New Roman" w:cs="Times New Roman"/>
                <w:b/>
                <w:bCs/>
                <w:sz w:val="24"/>
              </w:rPr>
            </w:pPr>
          </w:p>
          <w:p w14:paraId="4AF26C0E" w14:textId="77777777" w:rsidR="00CB639E" w:rsidRDefault="00CB639E" w:rsidP="00BE4F31">
            <w:pPr>
              <w:jc w:val="both"/>
              <w:rPr>
                <w:rFonts w:ascii="Times New Roman" w:hAnsi="Times New Roman" w:cs="Times New Roman"/>
                <w:b/>
                <w:bCs/>
                <w:sz w:val="24"/>
              </w:rPr>
            </w:pPr>
          </w:p>
          <w:p w14:paraId="0F3AF926" w14:textId="77777777" w:rsidR="00CB639E" w:rsidRDefault="00CB639E" w:rsidP="00BE4F31">
            <w:pPr>
              <w:jc w:val="both"/>
              <w:rPr>
                <w:rFonts w:ascii="Times New Roman" w:hAnsi="Times New Roman" w:cs="Times New Roman"/>
                <w:b/>
                <w:bCs/>
                <w:sz w:val="24"/>
              </w:rPr>
            </w:pPr>
          </w:p>
          <w:p w14:paraId="74E36B6D" w14:textId="77777777" w:rsidR="00CB639E" w:rsidRDefault="00CB639E" w:rsidP="00BE4F31">
            <w:pPr>
              <w:jc w:val="both"/>
              <w:rPr>
                <w:rFonts w:ascii="Times New Roman" w:hAnsi="Times New Roman" w:cs="Times New Roman"/>
                <w:b/>
                <w:bCs/>
                <w:sz w:val="24"/>
              </w:rPr>
            </w:pPr>
          </w:p>
          <w:p w14:paraId="4DA11504" w14:textId="77777777" w:rsidR="00CB639E" w:rsidRDefault="00CB639E" w:rsidP="00BE4F31">
            <w:pPr>
              <w:jc w:val="both"/>
              <w:rPr>
                <w:rFonts w:ascii="Times New Roman" w:hAnsi="Times New Roman" w:cs="Times New Roman"/>
                <w:b/>
                <w:bCs/>
                <w:sz w:val="24"/>
              </w:rPr>
            </w:pPr>
          </w:p>
          <w:p w14:paraId="7B4ED8A9" w14:textId="77777777" w:rsidR="00CB639E" w:rsidRDefault="00CB639E" w:rsidP="00BE4F31">
            <w:pPr>
              <w:jc w:val="both"/>
              <w:rPr>
                <w:rFonts w:ascii="Times New Roman" w:hAnsi="Times New Roman" w:cs="Times New Roman"/>
                <w:b/>
                <w:bCs/>
                <w:sz w:val="24"/>
              </w:rPr>
            </w:pPr>
          </w:p>
          <w:p w14:paraId="57CCD23A" w14:textId="77777777" w:rsidR="00CB639E" w:rsidRDefault="00CB639E" w:rsidP="00BE4F31">
            <w:pPr>
              <w:jc w:val="both"/>
              <w:rPr>
                <w:rFonts w:ascii="Times New Roman" w:hAnsi="Times New Roman" w:cs="Times New Roman"/>
                <w:b/>
                <w:bCs/>
                <w:sz w:val="24"/>
              </w:rPr>
            </w:pPr>
          </w:p>
          <w:p w14:paraId="7956E071" w14:textId="77777777" w:rsidR="00CB639E" w:rsidRDefault="00CB639E" w:rsidP="00BE4F31">
            <w:pPr>
              <w:jc w:val="both"/>
              <w:rPr>
                <w:rFonts w:ascii="Times New Roman" w:hAnsi="Times New Roman" w:cs="Times New Roman"/>
                <w:b/>
                <w:bCs/>
                <w:sz w:val="24"/>
              </w:rPr>
            </w:pPr>
          </w:p>
          <w:p w14:paraId="6F931BF2" w14:textId="77777777" w:rsidR="00CB639E" w:rsidRDefault="00CB639E" w:rsidP="00BE4F31">
            <w:pPr>
              <w:jc w:val="both"/>
              <w:rPr>
                <w:rFonts w:ascii="Times New Roman" w:hAnsi="Times New Roman" w:cs="Times New Roman"/>
                <w:b/>
                <w:bCs/>
                <w:sz w:val="24"/>
              </w:rPr>
            </w:pPr>
          </w:p>
          <w:p w14:paraId="24E8E9F5" w14:textId="77777777" w:rsidR="00CB639E" w:rsidRDefault="00CB639E" w:rsidP="00BE4F31">
            <w:pPr>
              <w:jc w:val="both"/>
              <w:rPr>
                <w:rFonts w:ascii="Times New Roman" w:hAnsi="Times New Roman" w:cs="Times New Roman"/>
                <w:b/>
                <w:bCs/>
                <w:sz w:val="24"/>
              </w:rPr>
            </w:pPr>
          </w:p>
          <w:p w14:paraId="1A929240" w14:textId="77777777" w:rsidR="00CB639E" w:rsidRDefault="00CB639E" w:rsidP="00BE4F31">
            <w:pPr>
              <w:jc w:val="both"/>
              <w:rPr>
                <w:rFonts w:ascii="Times New Roman" w:hAnsi="Times New Roman" w:cs="Times New Roman"/>
                <w:b/>
                <w:bCs/>
                <w:sz w:val="24"/>
              </w:rPr>
            </w:pPr>
          </w:p>
          <w:p w14:paraId="44EAD4E9" w14:textId="77777777" w:rsidR="00CB639E" w:rsidRDefault="00CB639E" w:rsidP="00BE4F31">
            <w:pPr>
              <w:jc w:val="both"/>
              <w:rPr>
                <w:rFonts w:ascii="Times New Roman" w:hAnsi="Times New Roman" w:cs="Times New Roman"/>
                <w:b/>
                <w:bCs/>
                <w:sz w:val="24"/>
              </w:rPr>
            </w:pPr>
          </w:p>
          <w:p w14:paraId="6F3941AF" w14:textId="53EC3A4A" w:rsidR="00CB639E" w:rsidRDefault="00CB639E" w:rsidP="00BE4F31">
            <w:pPr>
              <w:jc w:val="both"/>
              <w:rPr>
                <w:rFonts w:ascii="Times New Roman" w:hAnsi="Times New Roman" w:cs="Times New Roman"/>
                <w:b/>
                <w:bCs/>
                <w:sz w:val="24"/>
              </w:rPr>
            </w:pPr>
            <w:r w:rsidRPr="008575DF">
              <w:rPr>
                <w:rFonts w:ascii="Times New Roman" w:hAnsi="Times New Roman" w:cs="Times New Roman"/>
                <w:b/>
                <w:bCs/>
                <w:sz w:val="24"/>
              </w:rPr>
              <w:t>JUPEMA</w:t>
            </w:r>
          </w:p>
          <w:p w14:paraId="7B25D78C" w14:textId="77777777" w:rsidR="00736559" w:rsidRDefault="00CB3972" w:rsidP="00BE4F31">
            <w:pPr>
              <w:jc w:val="both"/>
              <w:rPr>
                <w:rFonts w:ascii="Times New Roman" w:hAnsi="Times New Roman" w:cs="Times New Roman"/>
                <w:sz w:val="24"/>
              </w:rPr>
            </w:pPr>
            <w:r>
              <w:rPr>
                <w:rFonts w:ascii="Times New Roman" w:hAnsi="Times New Roman" w:cs="Times New Roman"/>
                <w:sz w:val="24"/>
              </w:rPr>
              <w:t xml:space="preserve">Las aclaraciones son un recurso excepcional, por lo que no se acepta el comentario ya que, en principio, los informes deben </w:t>
            </w:r>
            <w:r w:rsidR="00F20704">
              <w:rPr>
                <w:rFonts w:ascii="Times New Roman" w:hAnsi="Times New Roman" w:cs="Times New Roman"/>
                <w:sz w:val="24"/>
              </w:rPr>
              <w:t>ser completos y suficientes</w:t>
            </w:r>
            <w:r>
              <w:rPr>
                <w:rFonts w:ascii="Times New Roman" w:hAnsi="Times New Roman" w:cs="Times New Roman"/>
                <w:sz w:val="24"/>
              </w:rPr>
              <w:t xml:space="preserve">. </w:t>
            </w:r>
          </w:p>
          <w:p w14:paraId="0A9BBB41" w14:textId="77777777" w:rsidR="00BC3520" w:rsidRDefault="00BC3520" w:rsidP="00BE4F31">
            <w:pPr>
              <w:jc w:val="both"/>
              <w:rPr>
                <w:rFonts w:ascii="Times New Roman" w:hAnsi="Times New Roman" w:cs="Times New Roman"/>
                <w:sz w:val="24"/>
              </w:rPr>
            </w:pPr>
          </w:p>
          <w:p w14:paraId="18BCAAC1" w14:textId="77777777" w:rsidR="00BC3520" w:rsidRDefault="00BC3520" w:rsidP="00BE4F31">
            <w:pPr>
              <w:jc w:val="both"/>
              <w:rPr>
                <w:rFonts w:ascii="Times New Roman" w:hAnsi="Times New Roman" w:cs="Times New Roman"/>
                <w:sz w:val="24"/>
              </w:rPr>
            </w:pPr>
          </w:p>
          <w:p w14:paraId="35CCC982" w14:textId="77777777" w:rsidR="00BC3520" w:rsidRDefault="00BC3520" w:rsidP="00BE4F31">
            <w:pPr>
              <w:jc w:val="both"/>
              <w:rPr>
                <w:rFonts w:ascii="Times New Roman" w:hAnsi="Times New Roman" w:cs="Times New Roman"/>
                <w:sz w:val="24"/>
              </w:rPr>
            </w:pPr>
          </w:p>
          <w:p w14:paraId="2431372A" w14:textId="77777777" w:rsidR="00BC3520" w:rsidRDefault="00BC3520" w:rsidP="00BE4F31">
            <w:pPr>
              <w:jc w:val="both"/>
              <w:rPr>
                <w:rFonts w:ascii="Times New Roman" w:hAnsi="Times New Roman" w:cs="Times New Roman"/>
                <w:sz w:val="24"/>
              </w:rPr>
            </w:pPr>
          </w:p>
          <w:p w14:paraId="0FB7084B" w14:textId="77777777" w:rsidR="00BC3520" w:rsidRDefault="00BC3520" w:rsidP="00BE4F31">
            <w:pPr>
              <w:jc w:val="both"/>
              <w:rPr>
                <w:rFonts w:ascii="Times New Roman" w:hAnsi="Times New Roman" w:cs="Times New Roman"/>
                <w:sz w:val="24"/>
              </w:rPr>
            </w:pPr>
          </w:p>
          <w:p w14:paraId="73315F2F" w14:textId="77777777" w:rsidR="00BC3520" w:rsidRDefault="00BC3520" w:rsidP="00BE4F31">
            <w:pPr>
              <w:jc w:val="both"/>
              <w:rPr>
                <w:rFonts w:ascii="Times New Roman" w:hAnsi="Times New Roman" w:cs="Times New Roman"/>
                <w:sz w:val="24"/>
              </w:rPr>
            </w:pPr>
          </w:p>
          <w:p w14:paraId="2D2236FF" w14:textId="77777777" w:rsidR="00BC3520" w:rsidRDefault="00BC3520" w:rsidP="00BE4F31">
            <w:pPr>
              <w:jc w:val="both"/>
              <w:rPr>
                <w:rFonts w:ascii="Times New Roman" w:hAnsi="Times New Roman" w:cs="Times New Roman"/>
                <w:sz w:val="24"/>
              </w:rPr>
            </w:pPr>
          </w:p>
          <w:p w14:paraId="088AA0C0" w14:textId="77777777" w:rsidR="00BC3520" w:rsidRDefault="00BC3520" w:rsidP="00BE4F31">
            <w:pPr>
              <w:jc w:val="both"/>
              <w:rPr>
                <w:rFonts w:ascii="Times New Roman" w:hAnsi="Times New Roman" w:cs="Times New Roman"/>
                <w:sz w:val="24"/>
              </w:rPr>
            </w:pPr>
          </w:p>
          <w:p w14:paraId="10DFD78B" w14:textId="77777777" w:rsidR="00BC3520" w:rsidRDefault="00BC3520" w:rsidP="00BE4F31">
            <w:pPr>
              <w:jc w:val="both"/>
              <w:rPr>
                <w:rFonts w:ascii="Times New Roman" w:hAnsi="Times New Roman" w:cs="Times New Roman"/>
                <w:sz w:val="24"/>
              </w:rPr>
            </w:pPr>
          </w:p>
          <w:p w14:paraId="6A02A128" w14:textId="77777777" w:rsidR="00BC3520" w:rsidRDefault="00BC3520" w:rsidP="00BE4F31">
            <w:pPr>
              <w:jc w:val="both"/>
              <w:rPr>
                <w:rFonts w:ascii="Times New Roman" w:hAnsi="Times New Roman" w:cs="Times New Roman"/>
                <w:b/>
                <w:bCs/>
                <w:sz w:val="24"/>
              </w:rPr>
            </w:pPr>
            <w:r w:rsidRPr="00BC5189">
              <w:rPr>
                <w:rFonts w:ascii="Times New Roman" w:hAnsi="Times New Roman" w:cs="Times New Roman"/>
                <w:b/>
                <w:bCs/>
                <w:sz w:val="24"/>
              </w:rPr>
              <w:t>FRE</w:t>
            </w:r>
          </w:p>
          <w:p w14:paraId="241760E2" w14:textId="6183AD5B" w:rsidR="00BC3520" w:rsidRDefault="00BC3520" w:rsidP="00BE4F31">
            <w:pPr>
              <w:jc w:val="both"/>
              <w:rPr>
                <w:rFonts w:ascii="Times New Roman" w:hAnsi="Times New Roman" w:cs="Times New Roman"/>
                <w:sz w:val="24"/>
              </w:rPr>
            </w:pPr>
            <w:r>
              <w:rPr>
                <w:rFonts w:ascii="Times New Roman" w:hAnsi="Times New Roman" w:cs="Times New Roman"/>
                <w:sz w:val="24"/>
              </w:rPr>
              <w:t xml:space="preserve">Las responsabilidades administrativas siempre </w:t>
            </w:r>
            <w:proofErr w:type="gramStart"/>
            <w:r>
              <w:rPr>
                <w:rFonts w:ascii="Times New Roman" w:hAnsi="Times New Roman" w:cs="Times New Roman"/>
                <w:sz w:val="24"/>
              </w:rPr>
              <w:t>existen</w:t>
            </w:r>
            <w:proofErr w:type="gramEnd"/>
            <w:r>
              <w:rPr>
                <w:rFonts w:ascii="Times New Roman" w:hAnsi="Times New Roman" w:cs="Times New Roman"/>
                <w:sz w:val="24"/>
              </w:rPr>
              <w:t xml:space="preserve"> aunque no se indique en este acuerdo ya que derivan de la ley</w:t>
            </w:r>
            <w:r w:rsidR="00686E60">
              <w:rPr>
                <w:rFonts w:ascii="Times New Roman" w:hAnsi="Times New Roman" w:cs="Times New Roman"/>
                <w:sz w:val="24"/>
              </w:rPr>
              <w:t>. Del acuerdo no presupone ninguna responsabilidad</w:t>
            </w:r>
            <w:r w:rsidR="005E52FD">
              <w:rPr>
                <w:rFonts w:ascii="Times New Roman" w:hAnsi="Times New Roman" w:cs="Times New Roman"/>
                <w:sz w:val="24"/>
              </w:rPr>
              <w:t xml:space="preserve"> la </w:t>
            </w:r>
            <w:r w:rsidR="005E52FD">
              <w:rPr>
                <w:rFonts w:ascii="Times New Roman" w:hAnsi="Times New Roman" w:cs="Times New Roman"/>
                <w:sz w:val="24"/>
              </w:rPr>
              <w:lastRenderedPageBreak/>
              <w:t>cual, en todos los casos, debe demostrarse.</w:t>
            </w:r>
          </w:p>
          <w:p w14:paraId="5E5775A7" w14:textId="77777777" w:rsidR="00BC3520" w:rsidRDefault="00BC3520" w:rsidP="00BE4F31">
            <w:pPr>
              <w:jc w:val="both"/>
              <w:rPr>
                <w:rFonts w:ascii="Times New Roman" w:hAnsi="Times New Roman" w:cs="Times New Roman"/>
                <w:sz w:val="24"/>
              </w:rPr>
            </w:pPr>
            <w:r>
              <w:rPr>
                <w:rFonts w:ascii="Times New Roman" w:hAnsi="Times New Roman" w:cs="Times New Roman"/>
                <w:sz w:val="24"/>
              </w:rPr>
              <w:t xml:space="preserve">El debido proceso resulta un principio inquebrantable, cuando se ha iniciado, a través de un procedimiento administrativo, </w:t>
            </w:r>
            <w:r w:rsidR="00C327EB">
              <w:rPr>
                <w:rFonts w:ascii="Times New Roman" w:hAnsi="Times New Roman" w:cs="Times New Roman"/>
                <w:sz w:val="24"/>
              </w:rPr>
              <w:t>una investigación.</w:t>
            </w:r>
          </w:p>
          <w:p w14:paraId="7BACC82D" w14:textId="21D6DEED" w:rsidR="00670DB4" w:rsidRDefault="00670DB4" w:rsidP="00BE4F31">
            <w:pPr>
              <w:jc w:val="both"/>
              <w:rPr>
                <w:rFonts w:ascii="Times New Roman" w:hAnsi="Times New Roman" w:cs="Times New Roman"/>
                <w:sz w:val="24"/>
              </w:rPr>
            </w:pPr>
            <w:r>
              <w:rPr>
                <w:rFonts w:ascii="Times New Roman" w:hAnsi="Times New Roman" w:cs="Times New Roman"/>
                <w:sz w:val="24"/>
              </w:rPr>
              <w:t>Se aclara la redacción para</w:t>
            </w:r>
            <w:r w:rsidR="000657AD">
              <w:rPr>
                <w:rFonts w:ascii="Times New Roman" w:hAnsi="Times New Roman" w:cs="Times New Roman"/>
                <w:sz w:val="24"/>
              </w:rPr>
              <w:t xml:space="preserve"> que los incumplimientos queden acotados a lo establecido en el Reglamento Actuarial y las correlativas normas de este acuerdo.</w:t>
            </w:r>
            <w:r w:rsidR="00F83484">
              <w:rPr>
                <w:rFonts w:ascii="Times New Roman" w:hAnsi="Times New Roman" w:cs="Times New Roman"/>
                <w:sz w:val="24"/>
              </w:rPr>
              <w:t xml:space="preserve"> Se mejora la redacción, para mayor clar</w:t>
            </w:r>
            <w:r w:rsidR="00E53F0B">
              <w:rPr>
                <w:rFonts w:ascii="Times New Roman" w:hAnsi="Times New Roman" w:cs="Times New Roman"/>
                <w:sz w:val="24"/>
              </w:rPr>
              <w:t>idad.</w:t>
            </w:r>
          </w:p>
        </w:tc>
        <w:tc>
          <w:tcPr>
            <w:tcW w:w="1275" w:type="pct"/>
          </w:tcPr>
          <w:p w14:paraId="70B46B7F" w14:textId="77777777" w:rsidR="00D15C32" w:rsidRPr="00D15C32" w:rsidRDefault="00D15C32" w:rsidP="00D15C32">
            <w:pPr>
              <w:jc w:val="both"/>
              <w:rPr>
                <w:rFonts w:ascii="Times New Roman" w:hAnsi="Times New Roman" w:cs="Times New Roman"/>
                <w:sz w:val="24"/>
              </w:rPr>
            </w:pPr>
            <w:r w:rsidRPr="00D15C32">
              <w:rPr>
                <w:rFonts w:ascii="Times New Roman" w:hAnsi="Times New Roman" w:cs="Times New Roman"/>
                <w:b/>
                <w:bCs/>
                <w:sz w:val="24"/>
              </w:rPr>
              <w:lastRenderedPageBreak/>
              <w:t>4.</w:t>
            </w:r>
            <w:r w:rsidRPr="00D15C32">
              <w:rPr>
                <w:rFonts w:ascii="Times New Roman" w:hAnsi="Times New Roman" w:cs="Times New Roman"/>
                <w:sz w:val="24"/>
              </w:rPr>
              <w:tab/>
              <w:t>En caso de incumplimiento de las disposiciones establecidas en el Reglamento Actuarial y las concordantes normas establecidas en este acuerdo, la Superintendencia de Pensiones procederá a prevenir a la entidad, sus personeros y responsables, la subsanación de los informes, sin perjuicio de las eventuales responsabilidades administrativas y judiciales que puedan corresponder cuando considere que, de ser el caso, los informes correspondientes a las valuaciones y auditoría actuariales, contienen errores u omisiones que dificulten la oportuna supervisión de los fondos.</w:t>
            </w:r>
          </w:p>
          <w:p w14:paraId="548CD894" w14:textId="77777777" w:rsidR="00D15C32" w:rsidRPr="00D15C32" w:rsidRDefault="00D15C32" w:rsidP="00D15C32">
            <w:pPr>
              <w:jc w:val="both"/>
              <w:rPr>
                <w:rFonts w:ascii="Times New Roman" w:hAnsi="Times New Roman" w:cs="Times New Roman"/>
                <w:sz w:val="24"/>
              </w:rPr>
            </w:pPr>
          </w:p>
          <w:p w14:paraId="54643B89" w14:textId="3A5D7FE8" w:rsidR="00736559" w:rsidRPr="00D15C32" w:rsidRDefault="00D15C32" w:rsidP="00D15C32">
            <w:pPr>
              <w:jc w:val="both"/>
              <w:rPr>
                <w:rFonts w:ascii="Times New Roman" w:hAnsi="Times New Roman" w:cs="Times New Roman"/>
                <w:sz w:val="24"/>
              </w:rPr>
            </w:pPr>
            <w:r w:rsidRPr="00D15C32">
              <w:rPr>
                <w:rFonts w:ascii="Times New Roman" w:hAnsi="Times New Roman" w:cs="Times New Roman"/>
                <w:sz w:val="24"/>
              </w:rPr>
              <w:lastRenderedPageBreak/>
              <w:t>Los eventuales incumplimientos a las normas atribuibles a los actuarios, independientemente de lo anteriormente indicado, serán comunicadas al Colegio de Ciencias Económicas de Costa Rica, para que este establezca las sanciones que puedan caberles, de acuerdo con las normas que lo rigen.</w:t>
            </w:r>
          </w:p>
        </w:tc>
      </w:tr>
      <w:tr w:rsidR="00E30C8D" w14:paraId="08A21A42" w14:textId="244CEA76" w:rsidTr="00B618BA">
        <w:tc>
          <w:tcPr>
            <w:tcW w:w="1263" w:type="pct"/>
          </w:tcPr>
          <w:p w14:paraId="42209D8E" w14:textId="1520A59D" w:rsidR="00736559" w:rsidRDefault="00A941E2" w:rsidP="00BE4F31">
            <w:pPr>
              <w:jc w:val="both"/>
              <w:rPr>
                <w:rFonts w:ascii="Times New Roman" w:hAnsi="Times New Roman" w:cs="Times New Roman"/>
                <w:sz w:val="24"/>
              </w:rPr>
            </w:pPr>
            <w:r w:rsidRPr="00A941E2">
              <w:rPr>
                <w:rFonts w:ascii="Times New Roman" w:hAnsi="Times New Roman" w:cs="Times New Roman"/>
                <w:sz w:val="24"/>
              </w:rPr>
              <w:lastRenderedPageBreak/>
              <w:t>Rige a partir de su comunicación</w:t>
            </w:r>
            <w:r>
              <w:rPr>
                <w:rFonts w:ascii="Times New Roman" w:hAnsi="Times New Roman" w:cs="Times New Roman"/>
                <w:sz w:val="24"/>
              </w:rPr>
              <w:t>.</w:t>
            </w:r>
          </w:p>
        </w:tc>
        <w:tc>
          <w:tcPr>
            <w:tcW w:w="1233" w:type="pct"/>
          </w:tcPr>
          <w:p w14:paraId="7849155E" w14:textId="77777777" w:rsidR="00736559" w:rsidRDefault="00736559" w:rsidP="00BE4F31">
            <w:pPr>
              <w:jc w:val="both"/>
              <w:rPr>
                <w:rFonts w:ascii="Times New Roman" w:hAnsi="Times New Roman" w:cs="Times New Roman"/>
                <w:sz w:val="24"/>
              </w:rPr>
            </w:pPr>
          </w:p>
        </w:tc>
        <w:tc>
          <w:tcPr>
            <w:tcW w:w="1228" w:type="pct"/>
          </w:tcPr>
          <w:p w14:paraId="26C5AD9D" w14:textId="77777777" w:rsidR="00736559" w:rsidRDefault="00736559" w:rsidP="00BE4F31">
            <w:pPr>
              <w:jc w:val="both"/>
              <w:rPr>
                <w:rFonts w:ascii="Times New Roman" w:hAnsi="Times New Roman" w:cs="Times New Roman"/>
                <w:sz w:val="24"/>
              </w:rPr>
            </w:pPr>
          </w:p>
        </w:tc>
        <w:tc>
          <w:tcPr>
            <w:tcW w:w="1275" w:type="pct"/>
          </w:tcPr>
          <w:p w14:paraId="35CB75BA" w14:textId="000A822F" w:rsidR="00736559" w:rsidRDefault="00C75C01" w:rsidP="00BE4F31">
            <w:pPr>
              <w:jc w:val="both"/>
              <w:rPr>
                <w:rFonts w:ascii="Times New Roman" w:hAnsi="Times New Roman" w:cs="Times New Roman"/>
                <w:sz w:val="24"/>
              </w:rPr>
            </w:pPr>
            <w:r w:rsidRPr="00A941E2">
              <w:rPr>
                <w:rFonts w:ascii="Times New Roman" w:hAnsi="Times New Roman" w:cs="Times New Roman"/>
                <w:sz w:val="24"/>
              </w:rPr>
              <w:t>Rige a partir de su comunicación</w:t>
            </w:r>
            <w:r>
              <w:rPr>
                <w:rFonts w:ascii="Times New Roman" w:hAnsi="Times New Roman" w:cs="Times New Roman"/>
                <w:sz w:val="24"/>
              </w:rPr>
              <w:t>.</w:t>
            </w:r>
          </w:p>
        </w:tc>
      </w:tr>
    </w:tbl>
    <w:p w14:paraId="669414E4" w14:textId="77777777" w:rsidR="00736559" w:rsidRPr="00736559" w:rsidRDefault="00736559" w:rsidP="00BE4F31">
      <w:pPr>
        <w:spacing w:after="0" w:line="240" w:lineRule="auto"/>
        <w:jc w:val="both"/>
        <w:rPr>
          <w:rFonts w:ascii="Times New Roman" w:hAnsi="Times New Roman" w:cs="Times New Roman"/>
          <w:sz w:val="24"/>
        </w:rPr>
      </w:pPr>
      <w:r w:rsidRPr="00736559">
        <w:rPr>
          <w:rFonts w:ascii="Times New Roman" w:hAnsi="Times New Roman" w:cs="Times New Roman"/>
          <w:sz w:val="24"/>
        </w:rPr>
        <w:tab/>
      </w:r>
      <w:r w:rsidRPr="00736559">
        <w:rPr>
          <w:rFonts w:ascii="Times New Roman" w:hAnsi="Times New Roman" w:cs="Times New Roman"/>
          <w:sz w:val="24"/>
        </w:rPr>
        <w:tab/>
      </w:r>
    </w:p>
    <w:p w14:paraId="59F26CC8" w14:textId="77777777" w:rsidR="00736559" w:rsidRPr="00736559" w:rsidRDefault="00736559" w:rsidP="00BE4F31">
      <w:pPr>
        <w:spacing w:after="0" w:line="240" w:lineRule="auto"/>
        <w:jc w:val="both"/>
        <w:rPr>
          <w:rFonts w:ascii="Times New Roman" w:hAnsi="Times New Roman" w:cs="Times New Roman"/>
          <w:sz w:val="24"/>
        </w:rPr>
      </w:pPr>
      <w:r w:rsidRPr="00736559">
        <w:rPr>
          <w:rFonts w:ascii="Times New Roman" w:hAnsi="Times New Roman" w:cs="Times New Roman"/>
          <w:sz w:val="24"/>
        </w:rPr>
        <w:tab/>
      </w:r>
      <w:r w:rsidRPr="00736559">
        <w:rPr>
          <w:rFonts w:ascii="Times New Roman" w:hAnsi="Times New Roman" w:cs="Times New Roman"/>
          <w:sz w:val="24"/>
        </w:rPr>
        <w:tab/>
      </w:r>
    </w:p>
    <w:p w14:paraId="44441B75" w14:textId="77777777" w:rsidR="00736559" w:rsidRPr="00736559" w:rsidRDefault="00736559" w:rsidP="00BE4F31">
      <w:pPr>
        <w:spacing w:after="0" w:line="240" w:lineRule="auto"/>
        <w:jc w:val="both"/>
        <w:rPr>
          <w:rFonts w:ascii="Times New Roman" w:hAnsi="Times New Roman" w:cs="Times New Roman"/>
          <w:sz w:val="24"/>
        </w:rPr>
      </w:pPr>
      <w:r w:rsidRPr="00736559">
        <w:rPr>
          <w:rFonts w:ascii="Times New Roman" w:hAnsi="Times New Roman" w:cs="Times New Roman"/>
          <w:sz w:val="24"/>
        </w:rPr>
        <w:tab/>
      </w:r>
      <w:r w:rsidRPr="00736559">
        <w:rPr>
          <w:rFonts w:ascii="Times New Roman" w:hAnsi="Times New Roman" w:cs="Times New Roman"/>
          <w:sz w:val="24"/>
        </w:rPr>
        <w:tab/>
      </w:r>
    </w:p>
    <w:p w14:paraId="03DE3970" w14:textId="77777777" w:rsidR="00736559" w:rsidRPr="00736559" w:rsidRDefault="00736559" w:rsidP="00BE4F31">
      <w:pPr>
        <w:spacing w:after="0" w:line="240" w:lineRule="auto"/>
        <w:jc w:val="both"/>
        <w:rPr>
          <w:rFonts w:ascii="Times New Roman" w:hAnsi="Times New Roman" w:cs="Times New Roman"/>
          <w:sz w:val="24"/>
        </w:rPr>
      </w:pPr>
      <w:r w:rsidRPr="00736559">
        <w:rPr>
          <w:rFonts w:ascii="Times New Roman" w:hAnsi="Times New Roman" w:cs="Times New Roman"/>
          <w:sz w:val="24"/>
        </w:rPr>
        <w:tab/>
      </w:r>
      <w:r w:rsidRPr="00736559">
        <w:rPr>
          <w:rFonts w:ascii="Times New Roman" w:hAnsi="Times New Roman" w:cs="Times New Roman"/>
          <w:sz w:val="24"/>
        </w:rPr>
        <w:tab/>
      </w:r>
    </w:p>
    <w:p w14:paraId="7F4E40AB" w14:textId="77777777" w:rsidR="00736559" w:rsidRPr="00736559" w:rsidRDefault="00736559" w:rsidP="00BE4F31">
      <w:pPr>
        <w:spacing w:after="0" w:line="240" w:lineRule="auto"/>
        <w:jc w:val="both"/>
        <w:rPr>
          <w:rFonts w:ascii="Times New Roman" w:hAnsi="Times New Roman" w:cs="Times New Roman"/>
          <w:sz w:val="24"/>
        </w:rPr>
      </w:pPr>
      <w:r w:rsidRPr="00736559">
        <w:rPr>
          <w:rFonts w:ascii="Times New Roman" w:hAnsi="Times New Roman" w:cs="Times New Roman"/>
          <w:sz w:val="24"/>
        </w:rPr>
        <w:tab/>
      </w:r>
      <w:r w:rsidRPr="00736559">
        <w:rPr>
          <w:rFonts w:ascii="Times New Roman" w:hAnsi="Times New Roman" w:cs="Times New Roman"/>
          <w:sz w:val="24"/>
        </w:rPr>
        <w:tab/>
      </w:r>
    </w:p>
    <w:p w14:paraId="37614DCD" w14:textId="7813EF28" w:rsidR="006C61CB" w:rsidRPr="00C10F40" w:rsidRDefault="00736559" w:rsidP="00BE4F31">
      <w:pPr>
        <w:spacing w:after="0" w:line="240" w:lineRule="auto"/>
        <w:jc w:val="both"/>
        <w:rPr>
          <w:rFonts w:ascii="Times New Roman" w:hAnsi="Times New Roman" w:cs="Times New Roman"/>
          <w:sz w:val="24"/>
        </w:rPr>
      </w:pPr>
      <w:r w:rsidRPr="00736559">
        <w:rPr>
          <w:rFonts w:ascii="Times New Roman" w:hAnsi="Times New Roman" w:cs="Times New Roman"/>
          <w:sz w:val="24"/>
        </w:rPr>
        <w:tab/>
      </w:r>
      <w:r w:rsidRPr="00736559">
        <w:rPr>
          <w:rFonts w:ascii="Times New Roman" w:hAnsi="Times New Roman" w:cs="Times New Roman"/>
          <w:sz w:val="24"/>
        </w:rPr>
        <w:tab/>
      </w:r>
    </w:p>
    <w:sectPr w:rsidR="006C61CB" w:rsidRPr="00C10F40" w:rsidSect="00FB2B18">
      <w:headerReference w:type="even" r:id="rId22"/>
      <w:headerReference w:type="default" r:id="rId23"/>
      <w:footerReference w:type="even" r:id="rId24"/>
      <w:footerReference w:type="default" r:id="rId25"/>
      <w:headerReference w:type="first" r:id="rId26"/>
      <w:footerReference w:type="first" r:id="rId2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0A58DA" w14:textId="77777777" w:rsidR="00917FEB" w:rsidRDefault="00917FEB" w:rsidP="00907FB5">
      <w:pPr>
        <w:spacing w:after="0" w:line="240" w:lineRule="auto"/>
      </w:pPr>
      <w:r>
        <w:separator/>
      </w:r>
    </w:p>
  </w:endnote>
  <w:endnote w:type="continuationSeparator" w:id="0">
    <w:p w14:paraId="4A3573F1" w14:textId="77777777" w:rsidR="00917FEB" w:rsidRDefault="00917FEB" w:rsidP="00907F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F85F5" w14:textId="77777777" w:rsidR="00917FEB" w:rsidRDefault="00917FE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B19547" w14:textId="77777777" w:rsidR="00917FEB" w:rsidRDefault="00917FEB" w:rsidP="00907FB5">
    <w:pPr>
      <w:pStyle w:val="Piedepgina"/>
      <w:pBdr>
        <w:top w:val="single" w:sz="4" w:space="1" w:color="auto"/>
      </w:pBdr>
      <w:rPr>
        <w:i/>
        <w:szCs w:val="24"/>
      </w:rPr>
    </w:pPr>
  </w:p>
  <w:p w14:paraId="36B87CFD" w14:textId="77777777" w:rsidR="00917FEB" w:rsidRPr="00BE078A" w:rsidRDefault="00917FEB" w:rsidP="00AB2D43">
    <w:pPr>
      <w:pStyle w:val="Piedepgina"/>
      <w:pBdr>
        <w:top w:val="single" w:sz="4" w:space="1" w:color="auto"/>
      </w:pBdr>
      <w:rPr>
        <w:szCs w:val="24"/>
      </w:rPr>
    </w:pPr>
    <w:r>
      <w:rPr>
        <w:i/>
        <w:szCs w:val="24"/>
      </w:rPr>
      <w:t>Teléfono 2243-4400</w:t>
    </w:r>
    <w:r>
      <w:rPr>
        <w:i/>
        <w:szCs w:val="24"/>
      </w:rPr>
      <w:tab/>
      <w:t>Fax 2243-4444</w:t>
    </w:r>
    <w:r>
      <w:rPr>
        <w:i/>
        <w:szCs w:val="24"/>
      </w:rPr>
      <w:tab/>
    </w:r>
    <w:hyperlink r:id="rId1" w:history="1">
      <w:r>
        <w:rPr>
          <w:rStyle w:val="Hipervnculo"/>
          <w:i/>
          <w:szCs w:val="24"/>
        </w:rPr>
        <w:t>supen@supen.fi.cr</w:t>
      </w:r>
    </w:hyperlink>
  </w:p>
  <w:p w14:paraId="5E9FD897" w14:textId="77777777" w:rsidR="00917FEB" w:rsidRDefault="00917FE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66FFE" w14:textId="77777777" w:rsidR="00917FEB" w:rsidRDefault="00917FE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DE96A1" w14:textId="77777777" w:rsidR="00917FEB" w:rsidRDefault="00917FEB" w:rsidP="00907FB5">
      <w:pPr>
        <w:spacing w:after="0" w:line="240" w:lineRule="auto"/>
      </w:pPr>
      <w:r>
        <w:separator/>
      </w:r>
    </w:p>
  </w:footnote>
  <w:footnote w:type="continuationSeparator" w:id="0">
    <w:p w14:paraId="3593924B" w14:textId="77777777" w:rsidR="00917FEB" w:rsidRDefault="00917FEB" w:rsidP="00907FB5">
      <w:pPr>
        <w:spacing w:after="0" w:line="240" w:lineRule="auto"/>
      </w:pPr>
      <w:r>
        <w:continuationSeparator/>
      </w:r>
    </w:p>
  </w:footnote>
  <w:footnote w:id="1">
    <w:p w14:paraId="1B5F1711" w14:textId="4F2101F3" w:rsidR="00917FEB" w:rsidRDefault="00917FEB">
      <w:pPr>
        <w:pStyle w:val="Textonotapie"/>
      </w:pPr>
      <w:r>
        <w:rPr>
          <w:rStyle w:val="Refdenotaalpie"/>
        </w:rPr>
        <w:footnoteRef/>
      </w:r>
      <w:r>
        <w:t xml:space="preserve"> </w:t>
      </w:r>
      <w:hyperlink r:id="rId1" w:history="1">
        <w:r w:rsidRPr="00110FF6">
          <w:rPr>
            <w:rStyle w:val="Hipervnculo"/>
          </w:rPr>
          <w:t>https://si.supen.fi.cr/Tramites/Tram_Detalle_Evento.aspx?evento=2021051488</w:t>
        </w:r>
      </w:hyperlink>
    </w:p>
    <w:p w14:paraId="492568C2" w14:textId="3D562EFF" w:rsidR="00917FEB" w:rsidRPr="00A941E2" w:rsidRDefault="00917FEB" w:rsidP="00865289">
      <w:pPr>
        <w:spacing w:after="0" w:line="240" w:lineRule="auto"/>
        <w:rPr>
          <w:rFonts w:cstheme="minorHAnsi"/>
          <w:b/>
          <w:bCs/>
          <w:sz w:val="24"/>
        </w:rPr>
      </w:pPr>
      <w:r>
        <w:rPr>
          <w:rFonts w:cstheme="minorHAnsi"/>
          <w:b/>
          <w:bCs/>
          <w:sz w:val="24"/>
        </w:rPr>
        <w:t xml:space="preserve">Vencimiento: </w:t>
      </w:r>
      <w:r w:rsidRPr="00865289">
        <w:rPr>
          <w:rFonts w:cstheme="minorHAnsi"/>
          <w:sz w:val="24"/>
        </w:rPr>
        <w:t>03 de setiembre de 2021</w:t>
      </w:r>
    </w:p>
    <w:p w14:paraId="67071DDB" w14:textId="77777777" w:rsidR="00917FEB" w:rsidRPr="00A941E2" w:rsidRDefault="00917FEB">
      <w:pPr>
        <w:pStyle w:val="Textonotapie"/>
        <w:rPr>
          <w:lang w:val="es-CR"/>
        </w:rPr>
      </w:pPr>
    </w:p>
  </w:footnote>
  <w:footnote w:id="2">
    <w:p w14:paraId="11A10883" w14:textId="6264607E" w:rsidR="00917FEB" w:rsidRPr="00C33DD9" w:rsidRDefault="00917FEB" w:rsidP="00C33DD9">
      <w:pPr>
        <w:pStyle w:val="Textonotapie"/>
        <w:jc w:val="both"/>
        <w:rPr>
          <w:lang w:val="es-CR"/>
        </w:rPr>
      </w:pPr>
      <w:r>
        <w:rPr>
          <w:rStyle w:val="Refdenotaalpie"/>
        </w:rPr>
        <w:footnoteRef/>
      </w:r>
      <w:r>
        <w:t xml:space="preserve"> </w:t>
      </w:r>
      <w:r w:rsidRPr="00C33DD9">
        <w:rPr>
          <w:b/>
          <w:bCs/>
        </w:rPr>
        <w:t>Artículo 10.</w:t>
      </w:r>
      <w:r>
        <w:t xml:space="preserve"> </w:t>
      </w:r>
      <w:r w:rsidRPr="00C33DD9">
        <w:t>Cada año, el Ministerio de Trabajo y Seguridad Social realizará un estudio técnico de los regímenes especiales de pensión con cargo al presupuesto nacional que administra la Dirección Nacional de Pensiones, que incluirá los requerimientos financieros y económicos necesarios para la buena marcha de los regímenes en general. Un resumen de estas evaluaciones estará contenido en la memoria anual correspondiente que este Ministerio debe presentar a la Asamblea Legislativa, de conformidad con lo establecido en la Constitución Política.</w:t>
      </w:r>
    </w:p>
  </w:footnote>
  <w:footnote w:id="3">
    <w:p w14:paraId="7175AD10" w14:textId="77777777" w:rsidR="00917FEB" w:rsidRDefault="00917FEB" w:rsidP="005E7CD0">
      <w:pPr>
        <w:pStyle w:val="Textonotapie"/>
        <w:jc w:val="both"/>
      </w:pPr>
      <w:r>
        <w:rPr>
          <w:rStyle w:val="Refdenotaalpie"/>
        </w:rPr>
        <w:footnoteRef/>
      </w:r>
      <w:r>
        <w:t xml:space="preserve"> Artículo 11:</w:t>
      </w:r>
    </w:p>
    <w:p w14:paraId="4A7D3B7E" w14:textId="77777777" w:rsidR="00917FEB" w:rsidRDefault="00917FEB" w:rsidP="005E7CD0">
      <w:pPr>
        <w:pStyle w:val="Textonotapie"/>
        <w:jc w:val="both"/>
      </w:pPr>
      <w:r>
        <w:t>(…)</w:t>
      </w:r>
    </w:p>
    <w:p w14:paraId="41603434" w14:textId="77777777" w:rsidR="00917FEB" w:rsidRDefault="00917FEB" w:rsidP="005E7CD0">
      <w:pPr>
        <w:pStyle w:val="Textonotapie"/>
        <w:jc w:val="both"/>
      </w:pPr>
      <w:r w:rsidRPr="00B61890">
        <w:rPr>
          <w:b/>
          <w:bCs/>
        </w:rPr>
        <w:t>h) Resultados.</w:t>
      </w:r>
      <w:r>
        <w:t xml:space="preserve"> Esta sección debe contener, al menos, los siguientes componentes:</w:t>
      </w:r>
    </w:p>
    <w:p w14:paraId="22BF8A28" w14:textId="77777777" w:rsidR="00917FEB" w:rsidRDefault="00917FEB" w:rsidP="005E7CD0">
      <w:pPr>
        <w:pStyle w:val="Textonotapie"/>
        <w:jc w:val="both"/>
      </w:pPr>
      <w:r>
        <w:t>i. Resultados del escenario base de acuerdo con lo establecido en el artículo siete.</w:t>
      </w:r>
    </w:p>
    <w:p w14:paraId="2923DD26" w14:textId="77777777" w:rsidR="00917FEB" w:rsidRDefault="00917FEB" w:rsidP="005E7CD0">
      <w:pPr>
        <w:pStyle w:val="Textonotapie"/>
        <w:jc w:val="both"/>
      </w:pPr>
      <w:proofErr w:type="spellStart"/>
      <w:r>
        <w:t>ii</w:t>
      </w:r>
      <w:proofErr w:type="spellEnd"/>
      <w:r>
        <w:t>. Comparación de los resultados obtenidos en el escenario base con los obtenidos en el escenario base del informe actuarial anterior, incluyendo el análisis de pérdidas y ganancias y un comparativo de las poblaciones esperadas y efectivas.</w:t>
      </w:r>
    </w:p>
    <w:p w14:paraId="5FE7D29E" w14:textId="77777777" w:rsidR="00917FEB" w:rsidRDefault="00917FEB" w:rsidP="005E7CD0">
      <w:pPr>
        <w:pStyle w:val="Textonotapie"/>
        <w:jc w:val="both"/>
      </w:pPr>
      <w:proofErr w:type="spellStart"/>
      <w:r>
        <w:t>iii</w:t>
      </w:r>
      <w:proofErr w:type="spellEnd"/>
      <w:r>
        <w:t>. Análisis de sensibilidad (variaciones en los resultados obtenidos a partir de la modificación de algunos parámetros críticos).</w:t>
      </w:r>
    </w:p>
    <w:p w14:paraId="5B87F31B" w14:textId="77777777" w:rsidR="00917FEB" w:rsidRDefault="00917FEB" w:rsidP="005E7CD0">
      <w:pPr>
        <w:pStyle w:val="Textonotapie"/>
        <w:jc w:val="both"/>
      </w:pPr>
      <w:proofErr w:type="spellStart"/>
      <w:r>
        <w:t>iv</w:t>
      </w:r>
      <w:proofErr w:type="spellEnd"/>
      <w:r>
        <w:t>. Valoración con reformas propuestas (resultados de la proyección base, incorporando modificaciones legales propuestas en caso de que las hubiere).</w:t>
      </w:r>
    </w:p>
    <w:p w14:paraId="09862861" w14:textId="77777777" w:rsidR="00917FEB" w:rsidRDefault="00917FEB" w:rsidP="005E7CD0">
      <w:pPr>
        <w:pStyle w:val="Textonotapie"/>
        <w:jc w:val="both"/>
      </w:pPr>
      <w:r>
        <w:t>En todos los escenarios debe presentarse el balance actuarial correspondiente y la prima media nivelada. En los regímenes tipo 2 y tipo 3 también debe presentarse el balance actuarial con beneficios devengados.</w:t>
      </w:r>
    </w:p>
    <w:p w14:paraId="7AC7D558" w14:textId="77777777" w:rsidR="00917FEB" w:rsidRDefault="00917FEB" w:rsidP="005E7CD0">
      <w:pPr>
        <w:pStyle w:val="Textonotapie"/>
        <w:jc w:val="both"/>
      </w:pPr>
      <w:r>
        <w:t>En caso de que se utilice el método de proyecciones, deben incluirse en el informe, al menos, las siguientes:</w:t>
      </w:r>
    </w:p>
    <w:p w14:paraId="5F509571" w14:textId="77777777" w:rsidR="00917FEB" w:rsidRDefault="00917FEB" w:rsidP="005E7CD0">
      <w:pPr>
        <w:pStyle w:val="Textonotapie"/>
        <w:jc w:val="both"/>
      </w:pPr>
      <w:r>
        <w:t>i. Proyecciones demográficas por año de la población activa y pensionada.</w:t>
      </w:r>
    </w:p>
    <w:p w14:paraId="3181EF49" w14:textId="77777777" w:rsidR="00917FEB" w:rsidRDefault="00917FEB" w:rsidP="005E7CD0">
      <w:pPr>
        <w:pStyle w:val="Textonotapie"/>
        <w:jc w:val="both"/>
      </w:pPr>
      <w:proofErr w:type="spellStart"/>
      <w:r>
        <w:t>ii</w:t>
      </w:r>
      <w:proofErr w:type="spellEnd"/>
      <w:r>
        <w:t>. Proyecciones financieras por año, de los salarios, ingresos y egresos por pago de beneficios correspondientes a los riesgos cubiertos por el régimen y otros gastos administrativos.</w:t>
      </w:r>
    </w:p>
    <w:p w14:paraId="60C59830" w14:textId="77777777" w:rsidR="00917FEB" w:rsidRDefault="00917FEB" w:rsidP="005E7CD0">
      <w:pPr>
        <w:pStyle w:val="Textonotapie"/>
        <w:jc w:val="both"/>
      </w:pPr>
      <w:proofErr w:type="spellStart"/>
      <w:r>
        <w:t>iii</w:t>
      </w:r>
      <w:proofErr w:type="spellEnd"/>
      <w:r>
        <w:t>. Proyección anual del comportamiento de las provisiones del régimen.</w:t>
      </w:r>
    </w:p>
    <w:p w14:paraId="176C4D05" w14:textId="77777777" w:rsidR="00917FEB" w:rsidRDefault="00917FEB" w:rsidP="005E7CD0">
      <w:pPr>
        <w:pStyle w:val="Textonotapie"/>
        <w:jc w:val="both"/>
      </w:pPr>
      <w:proofErr w:type="spellStart"/>
      <w:r>
        <w:t>iv</w:t>
      </w:r>
      <w:proofErr w:type="spellEnd"/>
      <w:r>
        <w:t>. Proyección de la tasa de cotización necesaria para financiar los beneficios del</w:t>
      </w:r>
      <w:r w:rsidRPr="005B54E9">
        <w:t xml:space="preserve"> </w:t>
      </w:r>
      <w:r>
        <w:t>régimen.</w:t>
      </w:r>
    </w:p>
    <w:p w14:paraId="30D37BA7" w14:textId="77777777" w:rsidR="00917FEB" w:rsidRDefault="00917FEB" w:rsidP="005E7CD0">
      <w:pPr>
        <w:pStyle w:val="Textonotapie"/>
        <w:jc w:val="both"/>
      </w:pPr>
      <w:r>
        <w:t>v. Proyección de la tasa de cotización necesaria para financiar los beneficios del régimen, bajo hipótesis de un sistema alternativo de financiamiento, en caso de presentarse problemas de financiamiento en el régimen.</w:t>
      </w:r>
    </w:p>
    <w:p w14:paraId="3C3B9068" w14:textId="77777777" w:rsidR="00917FEB" w:rsidRDefault="00917FEB" w:rsidP="005E7CD0">
      <w:pPr>
        <w:pStyle w:val="Textonotapie"/>
        <w:jc w:val="both"/>
      </w:pPr>
      <w:r>
        <w:t>vi. De acuerdo con las definiciones del artículo tres, mostrar los siguientes indicadores:</w:t>
      </w:r>
    </w:p>
    <w:p w14:paraId="541FBE58" w14:textId="77777777" w:rsidR="00917FEB" w:rsidRDefault="00917FEB" w:rsidP="005E7CD0">
      <w:pPr>
        <w:pStyle w:val="Textonotapie"/>
        <w:jc w:val="both"/>
      </w:pPr>
      <w:r>
        <w:t>- Corto plazo (anual): La razón del fondo para contingencias.</w:t>
      </w:r>
    </w:p>
    <w:p w14:paraId="60D62AA1" w14:textId="77777777" w:rsidR="00917FEB" w:rsidRDefault="00917FEB" w:rsidP="005E7CD0">
      <w:pPr>
        <w:pStyle w:val="Textonotapie"/>
        <w:jc w:val="both"/>
      </w:pPr>
      <w:r>
        <w:t>- Largo plazo (75 años o más): La tasa de ingresos y la tasa de costo.</w:t>
      </w:r>
    </w:p>
    <w:p w14:paraId="132E5B93" w14:textId="77777777" w:rsidR="00917FEB" w:rsidRDefault="00917FEB" w:rsidP="005E7CD0">
      <w:pPr>
        <w:pStyle w:val="Textonotapie"/>
        <w:jc w:val="both"/>
      </w:pPr>
      <w:r>
        <w:t>i) Conclusiones y recomendaciones:</w:t>
      </w:r>
    </w:p>
    <w:p w14:paraId="747BDE41" w14:textId="77777777" w:rsidR="00917FEB" w:rsidRDefault="00917FEB" w:rsidP="005E7CD0">
      <w:pPr>
        <w:pStyle w:val="Textonotapie"/>
        <w:jc w:val="both"/>
      </w:pPr>
      <w:r>
        <w:t>Para el régimen tipo 1, se sugiere que las recomendaciones estén referidas al escenario base con población abierta.</w:t>
      </w:r>
    </w:p>
    <w:p w14:paraId="4F0A6B3C" w14:textId="77777777" w:rsidR="00917FEB" w:rsidRDefault="00917FEB" w:rsidP="005E7CD0">
      <w:pPr>
        <w:pStyle w:val="Textonotapie"/>
        <w:jc w:val="both"/>
      </w:pPr>
      <w:r>
        <w:t>Para los regímenes tipo 2 y tipo 3 las recomendaciones deben estar referidas al escenario base con población cerrada y al escenario con beneficios devengados.</w:t>
      </w:r>
    </w:p>
    <w:p w14:paraId="5DC0ADF1" w14:textId="77777777" w:rsidR="00917FEB" w:rsidRDefault="00917FEB" w:rsidP="005E7CD0">
      <w:pPr>
        <w:pStyle w:val="Textonotapie"/>
        <w:jc w:val="both"/>
      </w:pPr>
      <w:r>
        <w:t>En todos los casos, deben indicarse, como mínimo, las medidas que se recomienda adoptar para restablecer o preservar el equilibrio actuarial del régimen, las necesarias para cubrir los faltantes o manejar los excedentes en las provisiones, así como los pros y contras de esas medidas y el impacto esperado.</w:t>
      </w:r>
    </w:p>
    <w:p w14:paraId="43DDEBE3" w14:textId="77777777" w:rsidR="00917FEB" w:rsidRDefault="00917FEB" w:rsidP="005E7CD0">
      <w:pPr>
        <w:pStyle w:val="Textonotapie"/>
        <w:jc w:val="both"/>
      </w:pPr>
      <w:r>
        <w:t>De manera complementaria, los regímenes tipo 2 y 3 pueden presentar escenarios con población abierta.</w:t>
      </w:r>
    </w:p>
    <w:p w14:paraId="33AF4E8A" w14:textId="77777777" w:rsidR="00917FEB" w:rsidRDefault="00917FEB" w:rsidP="005E7CD0">
      <w:pPr>
        <w:pStyle w:val="Textonotapie"/>
        <w:jc w:val="both"/>
      </w:pPr>
      <w:r>
        <w:t>El actuario debe emitir una opinión clara, precisa, objetiva y técnica en relación con la solvencia del régimen de pensión objeto de la valuación.</w:t>
      </w:r>
    </w:p>
    <w:p w14:paraId="6764CD43" w14:textId="77777777" w:rsidR="00917FEB" w:rsidRDefault="00917FEB" w:rsidP="005E7CD0">
      <w:pPr>
        <w:pStyle w:val="Textonotapie"/>
        <w:jc w:val="both"/>
      </w:pPr>
      <w:r>
        <w:t>Cuando se requiera, a juicio del actuario, se presentará en anexos la información relevante del régimen que por razones prácticas no se incluya en el cuerpo del informe.</w:t>
      </w:r>
    </w:p>
    <w:p w14:paraId="212367F9" w14:textId="77777777" w:rsidR="00917FEB" w:rsidRPr="000378A4" w:rsidRDefault="00917FEB" w:rsidP="005E7CD0">
      <w:pPr>
        <w:pStyle w:val="Textonotapie"/>
        <w:jc w:val="both"/>
        <w:rPr>
          <w:lang w:val="es-CR"/>
        </w:rPr>
      </w:pPr>
      <w:r>
        <w:t>Los informes que correspondan a otras valuaciones actuariales, diferentes de la anual, observarán el contenido establecido en el presente artículo en cuanto resulte pertinente.”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6D904E" w14:textId="77777777" w:rsidR="00917FEB" w:rsidRDefault="00917FE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77F95" w14:textId="77777777" w:rsidR="00917FEB" w:rsidRDefault="00917FEB" w:rsidP="006C61CB">
    <w:pPr>
      <w:pStyle w:val="Encabezado"/>
      <w:jc w:val="both"/>
    </w:pPr>
    <w:r>
      <w:rPr>
        <w:noProof/>
      </w:rPr>
      <w:drawing>
        <wp:anchor distT="0" distB="0" distL="114300" distR="114300" simplePos="0" relativeHeight="251660288" behindDoc="0" locked="0" layoutInCell="1" allowOverlap="1" wp14:anchorId="27622D15" wp14:editId="7C685877">
          <wp:simplePos x="0" y="0"/>
          <wp:positionH relativeFrom="margin">
            <wp:align>right</wp:align>
          </wp:positionH>
          <wp:positionV relativeFrom="paragraph">
            <wp:posOffset>-164694</wp:posOffset>
          </wp:positionV>
          <wp:extent cx="950595" cy="615315"/>
          <wp:effectExtent l="0" t="0" r="1905"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950595" cy="615315"/>
                  </a:xfrm>
                  <a:prstGeom prst="rect">
                    <a:avLst/>
                  </a:prstGeom>
                </pic:spPr>
              </pic:pic>
            </a:graphicData>
          </a:graphic>
        </wp:anchor>
      </w:drawing>
    </w:r>
    <w:r>
      <w:rPr>
        <w:noProof/>
        <w:lang w:eastAsia="es-ES"/>
      </w:rPr>
      <w:drawing>
        <wp:anchor distT="0" distB="0" distL="114300" distR="114300" simplePos="0" relativeHeight="251659264" behindDoc="1" locked="0" layoutInCell="1" allowOverlap="1" wp14:anchorId="4A16C544" wp14:editId="669A9B3E">
          <wp:simplePos x="0" y="0"/>
          <wp:positionH relativeFrom="page">
            <wp:posOffset>812165</wp:posOffset>
          </wp:positionH>
          <wp:positionV relativeFrom="page">
            <wp:posOffset>184150</wp:posOffset>
          </wp:positionV>
          <wp:extent cx="1945005" cy="899795"/>
          <wp:effectExtent l="0" t="0" r="0" b="0"/>
          <wp:wrapTopAndBottom/>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45005" cy="89979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439B9" w14:textId="77777777" w:rsidR="00917FEB" w:rsidRDefault="00917FE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F0B4E9D"/>
    <w:multiLevelType w:val="hybridMultilevel"/>
    <w:tmpl w:val="31A4EA9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51DA65CF"/>
    <w:multiLevelType w:val="hybridMultilevel"/>
    <w:tmpl w:val="EBD2701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559"/>
    <w:rsid w:val="00006F86"/>
    <w:rsid w:val="00014653"/>
    <w:rsid w:val="0002244B"/>
    <w:rsid w:val="00032615"/>
    <w:rsid w:val="00032C4D"/>
    <w:rsid w:val="000378A4"/>
    <w:rsid w:val="00060730"/>
    <w:rsid w:val="00061A2C"/>
    <w:rsid w:val="000657AD"/>
    <w:rsid w:val="00084230"/>
    <w:rsid w:val="00093D7E"/>
    <w:rsid w:val="000A23C1"/>
    <w:rsid w:val="000A286E"/>
    <w:rsid w:val="000A4F86"/>
    <w:rsid w:val="000B348F"/>
    <w:rsid w:val="000B7945"/>
    <w:rsid w:val="000C47F1"/>
    <w:rsid w:val="000C7D05"/>
    <w:rsid w:val="000D129B"/>
    <w:rsid w:val="000D3885"/>
    <w:rsid w:val="000D56FF"/>
    <w:rsid w:val="000E5F58"/>
    <w:rsid w:val="000E61F3"/>
    <w:rsid w:val="000F229B"/>
    <w:rsid w:val="000F55ED"/>
    <w:rsid w:val="000F6190"/>
    <w:rsid w:val="00105988"/>
    <w:rsid w:val="001078D0"/>
    <w:rsid w:val="00111E0F"/>
    <w:rsid w:val="001126CC"/>
    <w:rsid w:val="001167E1"/>
    <w:rsid w:val="00122747"/>
    <w:rsid w:val="001268A8"/>
    <w:rsid w:val="00127AB6"/>
    <w:rsid w:val="001507A5"/>
    <w:rsid w:val="00155461"/>
    <w:rsid w:val="00156097"/>
    <w:rsid w:val="00156E25"/>
    <w:rsid w:val="001642D8"/>
    <w:rsid w:val="0016656F"/>
    <w:rsid w:val="00166C47"/>
    <w:rsid w:val="00167F10"/>
    <w:rsid w:val="00173A93"/>
    <w:rsid w:val="00181431"/>
    <w:rsid w:val="00181B67"/>
    <w:rsid w:val="001828C5"/>
    <w:rsid w:val="0019049C"/>
    <w:rsid w:val="00194C48"/>
    <w:rsid w:val="001A799B"/>
    <w:rsid w:val="001B12E4"/>
    <w:rsid w:val="001B3A83"/>
    <w:rsid w:val="001D5217"/>
    <w:rsid w:val="001E33DB"/>
    <w:rsid w:val="001E5D99"/>
    <w:rsid w:val="001E6A2C"/>
    <w:rsid w:val="001E77CF"/>
    <w:rsid w:val="001F1AB4"/>
    <w:rsid w:val="001F4072"/>
    <w:rsid w:val="001F57CE"/>
    <w:rsid w:val="002005FC"/>
    <w:rsid w:val="00200DA1"/>
    <w:rsid w:val="00203042"/>
    <w:rsid w:val="0021027E"/>
    <w:rsid w:val="00211184"/>
    <w:rsid w:val="002128C4"/>
    <w:rsid w:val="00213457"/>
    <w:rsid w:val="0021436E"/>
    <w:rsid w:val="0021754B"/>
    <w:rsid w:val="00220177"/>
    <w:rsid w:val="0022212A"/>
    <w:rsid w:val="00230A7A"/>
    <w:rsid w:val="002320F1"/>
    <w:rsid w:val="00232B71"/>
    <w:rsid w:val="00242E15"/>
    <w:rsid w:val="002447A5"/>
    <w:rsid w:val="002462E9"/>
    <w:rsid w:val="00246756"/>
    <w:rsid w:val="0025327C"/>
    <w:rsid w:val="00262830"/>
    <w:rsid w:val="00262E19"/>
    <w:rsid w:val="00267705"/>
    <w:rsid w:val="002739C0"/>
    <w:rsid w:val="00274952"/>
    <w:rsid w:val="00284094"/>
    <w:rsid w:val="0029277D"/>
    <w:rsid w:val="00296201"/>
    <w:rsid w:val="002B24F9"/>
    <w:rsid w:val="002B51DC"/>
    <w:rsid w:val="002B7ED7"/>
    <w:rsid w:val="002C0884"/>
    <w:rsid w:val="002C2615"/>
    <w:rsid w:val="002C34AF"/>
    <w:rsid w:val="002E0EB8"/>
    <w:rsid w:val="002E32BD"/>
    <w:rsid w:val="002E74B0"/>
    <w:rsid w:val="002F0A55"/>
    <w:rsid w:val="002F0D9A"/>
    <w:rsid w:val="002F1737"/>
    <w:rsid w:val="002F1A76"/>
    <w:rsid w:val="002F532B"/>
    <w:rsid w:val="003014EB"/>
    <w:rsid w:val="00306E42"/>
    <w:rsid w:val="00326CD5"/>
    <w:rsid w:val="003277BF"/>
    <w:rsid w:val="0033639F"/>
    <w:rsid w:val="00345908"/>
    <w:rsid w:val="00362D45"/>
    <w:rsid w:val="003638EB"/>
    <w:rsid w:val="00364753"/>
    <w:rsid w:val="00370266"/>
    <w:rsid w:val="003735E2"/>
    <w:rsid w:val="00373E70"/>
    <w:rsid w:val="00376B0D"/>
    <w:rsid w:val="00393813"/>
    <w:rsid w:val="003A3D1B"/>
    <w:rsid w:val="003C0AD5"/>
    <w:rsid w:val="003C41D8"/>
    <w:rsid w:val="003C5457"/>
    <w:rsid w:val="003D5906"/>
    <w:rsid w:val="003E356F"/>
    <w:rsid w:val="003E391C"/>
    <w:rsid w:val="003F03C8"/>
    <w:rsid w:val="003F4678"/>
    <w:rsid w:val="003F4FF4"/>
    <w:rsid w:val="003F724A"/>
    <w:rsid w:val="00411CA3"/>
    <w:rsid w:val="004121A3"/>
    <w:rsid w:val="00413601"/>
    <w:rsid w:val="00430DB7"/>
    <w:rsid w:val="004311BC"/>
    <w:rsid w:val="004403DD"/>
    <w:rsid w:val="004419B1"/>
    <w:rsid w:val="00442769"/>
    <w:rsid w:val="004434D0"/>
    <w:rsid w:val="00451458"/>
    <w:rsid w:val="00452702"/>
    <w:rsid w:val="00456DD3"/>
    <w:rsid w:val="00470CF7"/>
    <w:rsid w:val="0049182D"/>
    <w:rsid w:val="00493720"/>
    <w:rsid w:val="00493D74"/>
    <w:rsid w:val="00494450"/>
    <w:rsid w:val="00497712"/>
    <w:rsid w:val="004A76ED"/>
    <w:rsid w:val="004B7D92"/>
    <w:rsid w:val="004C0B85"/>
    <w:rsid w:val="004C4761"/>
    <w:rsid w:val="004D2E80"/>
    <w:rsid w:val="004D36CD"/>
    <w:rsid w:val="004D516D"/>
    <w:rsid w:val="004D6B89"/>
    <w:rsid w:val="004E2BA1"/>
    <w:rsid w:val="004E461E"/>
    <w:rsid w:val="004E5C2B"/>
    <w:rsid w:val="004F246B"/>
    <w:rsid w:val="004F4ECE"/>
    <w:rsid w:val="004F4F8A"/>
    <w:rsid w:val="00501C0D"/>
    <w:rsid w:val="00507865"/>
    <w:rsid w:val="00511FB9"/>
    <w:rsid w:val="0051238A"/>
    <w:rsid w:val="00515A69"/>
    <w:rsid w:val="0052050E"/>
    <w:rsid w:val="00530FAE"/>
    <w:rsid w:val="00534D00"/>
    <w:rsid w:val="00540E9F"/>
    <w:rsid w:val="005446E5"/>
    <w:rsid w:val="005476CA"/>
    <w:rsid w:val="00550762"/>
    <w:rsid w:val="005513FB"/>
    <w:rsid w:val="00555270"/>
    <w:rsid w:val="005563A0"/>
    <w:rsid w:val="005634E8"/>
    <w:rsid w:val="005648D4"/>
    <w:rsid w:val="0058501E"/>
    <w:rsid w:val="00586945"/>
    <w:rsid w:val="005869DD"/>
    <w:rsid w:val="00587879"/>
    <w:rsid w:val="00591209"/>
    <w:rsid w:val="00597EEE"/>
    <w:rsid w:val="005B2322"/>
    <w:rsid w:val="005B3C25"/>
    <w:rsid w:val="005B4342"/>
    <w:rsid w:val="005B54E9"/>
    <w:rsid w:val="005B71B6"/>
    <w:rsid w:val="005B7E6C"/>
    <w:rsid w:val="005C53D0"/>
    <w:rsid w:val="005D4254"/>
    <w:rsid w:val="005D4FF3"/>
    <w:rsid w:val="005E1685"/>
    <w:rsid w:val="005E52FD"/>
    <w:rsid w:val="005E7CD0"/>
    <w:rsid w:val="005F0F2E"/>
    <w:rsid w:val="005F42F4"/>
    <w:rsid w:val="005F7C95"/>
    <w:rsid w:val="00616706"/>
    <w:rsid w:val="00616CD2"/>
    <w:rsid w:val="0063090C"/>
    <w:rsid w:val="0063107B"/>
    <w:rsid w:val="0063192E"/>
    <w:rsid w:val="00633626"/>
    <w:rsid w:val="006408F4"/>
    <w:rsid w:val="00641258"/>
    <w:rsid w:val="00641DBE"/>
    <w:rsid w:val="0064364F"/>
    <w:rsid w:val="006475D5"/>
    <w:rsid w:val="006563CD"/>
    <w:rsid w:val="006648B8"/>
    <w:rsid w:val="00670DB4"/>
    <w:rsid w:val="00672939"/>
    <w:rsid w:val="006744E5"/>
    <w:rsid w:val="006755E4"/>
    <w:rsid w:val="00682166"/>
    <w:rsid w:val="0068561F"/>
    <w:rsid w:val="00685B0B"/>
    <w:rsid w:val="00686012"/>
    <w:rsid w:val="00686E60"/>
    <w:rsid w:val="006870C8"/>
    <w:rsid w:val="00692A64"/>
    <w:rsid w:val="00696F9D"/>
    <w:rsid w:val="006975DB"/>
    <w:rsid w:val="006A4B68"/>
    <w:rsid w:val="006A75EC"/>
    <w:rsid w:val="006A7665"/>
    <w:rsid w:val="006B454A"/>
    <w:rsid w:val="006B5B04"/>
    <w:rsid w:val="006C1E03"/>
    <w:rsid w:val="006C2702"/>
    <w:rsid w:val="006C61CB"/>
    <w:rsid w:val="006D1294"/>
    <w:rsid w:val="006E2DBB"/>
    <w:rsid w:val="006F0FFA"/>
    <w:rsid w:val="006F1CEE"/>
    <w:rsid w:val="006F1F76"/>
    <w:rsid w:val="007000F0"/>
    <w:rsid w:val="00702782"/>
    <w:rsid w:val="00703B05"/>
    <w:rsid w:val="0071422B"/>
    <w:rsid w:val="00736559"/>
    <w:rsid w:val="00743016"/>
    <w:rsid w:val="00753825"/>
    <w:rsid w:val="007540F8"/>
    <w:rsid w:val="00756BC8"/>
    <w:rsid w:val="007570F2"/>
    <w:rsid w:val="007659D9"/>
    <w:rsid w:val="007745FE"/>
    <w:rsid w:val="007757B8"/>
    <w:rsid w:val="00782430"/>
    <w:rsid w:val="00783380"/>
    <w:rsid w:val="0078339B"/>
    <w:rsid w:val="007846CD"/>
    <w:rsid w:val="00786BBD"/>
    <w:rsid w:val="00795B97"/>
    <w:rsid w:val="007964EF"/>
    <w:rsid w:val="007A0ADC"/>
    <w:rsid w:val="007A473E"/>
    <w:rsid w:val="007A5BA4"/>
    <w:rsid w:val="007B42E1"/>
    <w:rsid w:val="007D342A"/>
    <w:rsid w:val="007D47F9"/>
    <w:rsid w:val="007E4CFA"/>
    <w:rsid w:val="007F5BE8"/>
    <w:rsid w:val="0080242D"/>
    <w:rsid w:val="00802AE3"/>
    <w:rsid w:val="00806EB2"/>
    <w:rsid w:val="008074CB"/>
    <w:rsid w:val="008075CB"/>
    <w:rsid w:val="00811D26"/>
    <w:rsid w:val="0081780A"/>
    <w:rsid w:val="00820E1A"/>
    <w:rsid w:val="0082217B"/>
    <w:rsid w:val="00832ACA"/>
    <w:rsid w:val="00842609"/>
    <w:rsid w:val="00847BA3"/>
    <w:rsid w:val="008574BD"/>
    <w:rsid w:val="008575DF"/>
    <w:rsid w:val="00865289"/>
    <w:rsid w:val="00867AA8"/>
    <w:rsid w:val="00871FCB"/>
    <w:rsid w:val="00874F5A"/>
    <w:rsid w:val="008816C5"/>
    <w:rsid w:val="008862E0"/>
    <w:rsid w:val="0088640C"/>
    <w:rsid w:val="0089009F"/>
    <w:rsid w:val="00892FB0"/>
    <w:rsid w:val="00897E54"/>
    <w:rsid w:val="008A3CFB"/>
    <w:rsid w:val="008A5CD1"/>
    <w:rsid w:val="008A7312"/>
    <w:rsid w:val="008B18C2"/>
    <w:rsid w:val="008B22FC"/>
    <w:rsid w:val="008C615E"/>
    <w:rsid w:val="008C7436"/>
    <w:rsid w:val="008D61DE"/>
    <w:rsid w:val="008E05F8"/>
    <w:rsid w:val="008E5DE9"/>
    <w:rsid w:val="008E6D5E"/>
    <w:rsid w:val="008E7A09"/>
    <w:rsid w:val="008F14BD"/>
    <w:rsid w:val="008F4129"/>
    <w:rsid w:val="008F51BD"/>
    <w:rsid w:val="008F51E9"/>
    <w:rsid w:val="00900D8B"/>
    <w:rsid w:val="00902B5E"/>
    <w:rsid w:val="00907D34"/>
    <w:rsid w:val="00907FB5"/>
    <w:rsid w:val="00912FDB"/>
    <w:rsid w:val="00917FEB"/>
    <w:rsid w:val="0092120E"/>
    <w:rsid w:val="00926D95"/>
    <w:rsid w:val="00927DAC"/>
    <w:rsid w:val="00931AF0"/>
    <w:rsid w:val="0093383B"/>
    <w:rsid w:val="00934760"/>
    <w:rsid w:val="0094711E"/>
    <w:rsid w:val="00947F06"/>
    <w:rsid w:val="00953B10"/>
    <w:rsid w:val="00953FD3"/>
    <w:rsid w:val="00960A68"/>
    <w:rsid w:val="009614CF"/>
    <w:rsid w:val="0096250C"/>
    <w:rsid w:val="00965D03"/>
    <w:rsid w:val="0097299C"/>
    <w:rsid w:val="00984A48"/>
    <w:rsid w:val="0098548A"/>
    <w:rsid w:val="009871A7"/>
    <w:rsid w:val="00991FD1"/>
    <w:rsid w:val="00993A7B"/>
    <w:rsid w:val="00995B8D"/>
    <w:rsid w:val="009A2D76"/>
    <w:rsid w:val="009A4AE3"/>
    <w:rsid w:val="009B255C"/>
    <w:rsid w:val="009B2956"/>
    <w:rsid w:val="009C604E"/>
    <w:rsid w:val="009D5FF3"/>
    <w:rsid w:val="009E0DDF"/>
    <w:rsid w:val="009E25B3"/>
    <w:rsid w:val="009E6E83"/>
    <w:rsid w:val="009F0426"/>
    <w:rsid w:val="00A00A5D"/>
    <w:rsid w:val="00A02EE5"/>
    <w:rsid w:val="00A0449B"/>
    <w:rsid w:val="00A1357F"/>
    <w:rsid w:val="00A174CA"/>
    <w:rsid w:val="00A24668"/>
    <w:rsid w:val="00A3481A"/>
    <w:rsid w:val="00A35BA9"/>
    <w:rsid w:val="00A40835"/>
    <w:rsid w:val="00A40D28"/>
    <w:rsid w:val="00A40DFD"/>
    <w:rsid w:val="00A44047"/>
    <w:rsid w:val="00A477C8"/>
    <w:rsid w:val="00A506E6"/>
    <w:rsid w:val="00A546A3"/>
    <w:rsid w:val="00A55B7C"/>
    <w:rsid w:val="00A55FCA"/>
    <w:rsid w:val="00A574B9"/>
    <w:rsid w:val="00A606C4"/>
    <w:rsid w:val="00A61018"/>
    <w:rsid w:val="00A722BC"/>
    <w:rsid w:val="00A828A9"/>
    <w:rsid w:val="00A841B1"/>
    <w:rsid w:val="00A87ECC"/>
    <w:rsid w:val="00A922B9"/>
    <w:rsid w:val="00A93D60"/>
    <w:rsid w:val="00A941E2"/>
    <w:rsid w:val="00A97984"/>
    <w:rsid w:val="00AA1CD8"/>
    <w:rsid w:val="00AA4DC1"/>
    <w:rsid w:val="00AA67D3"/>
    <w:rsid w:val="00AA6A3F"/>
    <w:rsid w:val="00AB2D43"/>
    <w:rsid w:val="00AC157B"/>
    <w:rsid w:val="00AC1858"/>
    <w:rsid w:val="00AC233B"/>
    <w:rsid w:val="00AC325E"/>
    <w:rsid w:val="00AC47EA"/>
    <w:rsid w:val="00AD1914"/>
    <w:rsid w:val="00AD3015"/>
    <w:rsid w:val="00AD7FF4"/>
    <w:rsid w:val="00AE0468"/>
    <w:rsid w:val="00AF5889"/>
    <w:rsid w:val="00B101A7"/>
    <w:rsid w:val="00B14001"/>
    <w:rsid w:val="00B16821"/>
    <w:rsid w:val="00B21778"/>
    <w:rsid w:val="00B2298C"/>
    <w:rsid w:val="00B35ABC"/>
    <w:rsid w:val="00B35B6B"/>
    <w:rsid w:val="00B35C9E"/>
    <w:rsid w:val="00B45770"/>
    <w:rsid w:val="00B46A0C"/>
    <w:rsid w:val="00B50F4D"/>
    <w:rsid w:val="00B55147"/>
    <w:rsid w:val="00B55A4B"/>
    <w:rsid w:val="00B61890"/>
    <w:rsid w:val="00B618BA"/>
    <w:rsid w:val="00B6520B"/>
    <w:rsid w:val="00B713E9"/>
    <w:rsid w:val="00B747BE"/>
    <w:rsid w:val="00B7662E"/>
    <w:rsid w:val="00B833F5"/>
    <w:rsid w:val="00B91B50"/>
    <w:rsid w:val="00B93499"/>
    <w:rsid w:val="00BB034C"/>
    <w:rsid w:val="00BB29B3"/>
    <w:rsid w:val="00BC3520"/>
    <w:rsid w:val="00BC40FB"/>
    <w:rsid w:val="00BC5189"/>
    <w:rsid w:val="00BC53B0"/>
    <w:rsid w:val="00BD07FB"/>
    <w:rsid w:val="00BD4F8E"/>
    <w:rsid w:val="00BE050A"/>
    <w:rsid w:val="00BE0C81"/>
    <w:rsid w:val="00BE4F31"/>
    <w:rsid w:val="00BE5D42"/>
    <w:rsid w:val="00BF3040"/>
    <w:rsid w:val="00C10F40"/>
    <w:rsid w:val="00C115BE"/>
    <w:rsid w:val="00C13E35"/>
    <w:rsid w:val="00C14173"/>
    <w:rsid w:val="00C14300"/>
    <w:rsid w:val="00C327EB"/>
    <w:rsid w:val="00C33DD9"/>
    <w:rsid w:val="00C3708E"/>
    <w:rsid w:val="00C3789C"/>
    <w:rsid w:val="00C45E30"/>
    <w:rsid w:val="00C460B9"/>
    <w:rsid w:val="00C53264"/>
    <w:rsid w:val="00C62876"/>
    <w:rsid w:val="00C66C1B"/>
    <w:rsid w:val="00C67E50"/>
    <w:rsid w:val="00C71A99"/>
    <w:rsid w:val="00C72234"/>
    <w:rsid w:val="00C75C01"/>
    <w:rsid w:val="00C81BC8"/>
    <w:rsid w:val="00C93693"/>
    <w:rsid w:val="00CB3972"/>
    <w:rsid w:val="00CB39C5"/>
    <w:rsid w:val="00CB5C9B"/>
    <w:rsid w:val="00CB639E"/>
    <w:rsid w:val="00CB7D5F"/>
    <w:rsid w:val="00CC1B76"/>
    <w:rsid w:val="00CC76FE"/>
    <w:rsid w:val="00CD1A2D"/>
    <w:rsid w:val="00CD1E46"/>
    <w:rsid w:val="00CE1280"/>
    <w:rsid w:val="00CE445A"/>
    <w:rsid w:val="00CE69B6"/>
    <w:rsid w:val="00CE6F0D"/>
    <w:rsid w:val="00CF3909"/>
    <w:rsid w:val="00CF78CD"/>
    <w:rsid w:val="00D06281"/>
    <w:rsid w:val="00D1240C"/>
    <w:rsid w:val="00D12B60"/>
    <w:rsid w:val="00D12C80"/>
    <w:rsid w:val="00D15C32"/>
    <w:rsid w:val="00D17B85"/>
    <w:rsid w:val="00D22857"/>
    <w:rsid w:val="00D22BCC"/>
    <w:rsid w:val="00D261CB"/>
    <w:rsid w:val="00D27991"/>
    <w:rsid w:val="00D34AC5"/>
    <w:rsid w:val="00D34DD7"/>
    <w:rsid w:val="00D40C1E"/>
    <w:rsid w:val="00D46886"/>
    <w:rsid w:val="00D5214E"/>
    <w:rsid w:val="00D55577"/>
    <w:rsid w:val="00D57179"/>
    <w:rsid w:val="00D60941"/>
    <w:rsid w:val="00D61242"/>
    <w:rsid w:val="00D6780E"/>
    <w:rsid w:val="00D75125"/>
    <w:rsid w:val="00D752D4"/>
    <w:rsid w:val="00D802EF"/>
    <w:rsid w:val="00DA369E"/>
    <w:rsid w:val="00DA5363"/>
    <w:rsid w:val="00DA69EE"/>
    <w:rsid w:val="00DB04EE"/>
    <w:rsid w:val="00DB2EF5"/>
    <w:rsid w:val="00DB35A8"/>
    <w:rsid w:val="00DC560A"/>
    <w:rsid w:val="00DD50DC"/>
    <w:rsid w:val="00DD5C4A"/>
    <w:rsid w:val="00DD5D53"/>
    <w:rsid w:val="00DD5EE2"/>
    <w:rsid w:val="00DE65B5"/>
    <w:rsid w:val="00DF241B"/>
    <w:rsid w:val="00DF72B9"/>
    <w:rsid w:val="00DF72C5"/>
    <w:rsid w:val="00E002BA"/>
    <w:rsid w:val="00E0481A"/>
    <w:rsid w:val="00E10B02"/>
    <w:rsid w:val="00E10CF8"/>
    <w:rsid w:val="00E13576"/>
    <w:rsid w:val="00E15E08"/>
    <w:rsid w:val="00E30C8D"/>
    <w:rsid w:val="00E33DE0"/>
    <w:rsid w:val="00E46A9E"/>
    <w:rsid w:val="00E53E1D"/>
    <w:rsid w:val="00E53F0B"/>
    <w:rsid w:val="00E54A6F"/>
    <w:rsid w:val="00E55981"/>
    <w:rsid w:val="00E63961"/>
    <w:rsid w:val="00E6416C"/>
    <w:rsid w:val="00E677F0"/>
    <w:rsid w:val="00E705F9"/>
    <w:rsid w:val="00E70EF6"/>
    <w:rsid w:val="00E74ECA"/>
    <w:rsid w:val="00E75C07"/>
    <w:rsid w:val="00E76C37"/>
    <w:rsid w:val="00E86504"/>
    <w:rsid w:val="00E90FEA"/>
    <w:rsid w:val="00E91EEB"/>
    <w:rsid w:val="00E920A4"/>
    <w:rsid w:val="00E923FC"/>
    <w:rsid w:val="00EA1807"/>
    <w:rsid w:val="00EA427B"/>
    <w:rsid w:val="00EA72DB"/>
    <w:rsid w:val="00EB28D0"/>
    <w:rsid w:val="00EB6145"/>
    <w:rsid w:val="00EB7690"/>
    <w:rsid w:val="00EB7DC8"/>
    <w:rsid w:val="00EC5ADB"/>
    <w:rsid w:val="00ED33C8"/>
    <w:rsid w:val="00EE480D"/>
    <w:rsid w:val="00EF3371"/>
    <w:rsid w:val="00EF6D35"/>
    <w:rsid w:val="00F00179"/>
    <w:rsid w:val="00F00BC5"/>
    <w:rsid w:val="00F10A71"/>
    <w:rsid w:val="00F135FB"/>
    <w:rsid w:val="00F136FA"/>
    <w:rsid w:val="00F14A92"/>
    <w:rsid w:val="00F20704"/>
    <w:rsid w:val="00F22542"/>
    <w:rsid w:val="00F2307D"/>
    <w:rsid w:val="00F36DC7"/>
    <w:rsid w:val="00F40C65"/>
    <w:rsid w:val="00F43E68"/>
    <w:rsid w:val="00F55A06"/>
    <w:rsid w:val="00F55B4C"/>
    <w:rsid w:val="00F66AFC"/>
    <w:rsid w:val="00F707BF"/>
    <w:rsid w:val="00F7604F"/>
    <w:rsid w:val="00F76CD9"/>
    <w:rsid w:val="00F83484"/>
    <w:rsid w:val="00F90993"/>
    <w:rsid w:val="00F94114"/>
    <w:rsid w:val="00F97498"/>
    <w:rsid w:val="00FA1F19"/>
    <w:rsid w:val="00FA559A"/>
    <w:rsid w:val="00FA603F"/>
    <w:rsid w:val="00FA6D48"/>
    <w:rsid w:val="00FB16FB"/>
    <w:rsid w:val="00FB255C"/>
    <w:rsid w:val="00FB2B18"/>
    <w:rsid w:val="00FB49C5"/>
    <w:rsid w:val="00FC2BE5"/>
    <w:rsid w:val="00FC3C7C"/>
    <w:rsid w:val="00FC7717"/>
    <w:rsid w:val="00FD18D1"/>
    <w:rsid w:val="00FD37D5"/>
    <w:rsid w:val="00FD6AA1"/>
    <w:rsid w:val="00FF52D6"/>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9A473"/>
  <w15:chartTrackingRefBased/>
  <w15:docId w15:val="{DC5330CD-A440-4A71-B646-D8AF42F3C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52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07FB5"/>
    <w:pPr>
      <w:tabs>
        <w:tab w:val="center" w:pos="4252"/>
        <w:tab w:val="right" w:pos="8504"/>
      </w:tabs>
      <w:spacing w:after="0" w:line="240" w:lineRule="auto"/>
    </w:pPr>
  </w:style>
  <w:style w:type="character" w:customStyle="1" w:styleId="EncabezadoCar">
    <w:name w:val="Encabezado Car"/>
    <w:basedOn w:val="Fuentedeprrafopredeter"/>
    <w:link w:val="Encabezado"/>
    <w:rsid w:val="00907FB5"/>
    <w:rPr>
      <w:lang w:val="es-ES"/>
    </w:rPr>
  </w:style>
  <w:style w:type="paragraph" w:styleId="Piedepgina">
    <w:name w:val="footer"/>
    <w:basedOn w:val="Normal"/>
    <w:link w:val="PiedepginaCar"/>
    <w:uiPriority w:val="99"/>
    <w:unhideWhenUsed/>
    <w:rsid w:val="00907FB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07FB5"/>
    <w:rPr>
      <w:lang w:val="es-ES"/>
    </w:rPr>
  </w:style>
  <w:style w:type="character" w:styleId="Hipervnculo">
    <w:name w:val="Hyperlink"/>
    <w:basedOn w:val="Fuentedeprrafopredeter"/>
    <w:rsid w:val="00907FB5"/>
    <w:rPr>
      <w:color w:val="0000FF"/>
      <w:u w:val="single"/>
    </w:rPr>
  </w:style>
  <w:style w:type="table" w:styleId="Tablaconcuadrcula">
    <w:name w:val="Table Grid"/>
    <w:basedOn w:val="Tablanormal"/>
    <w:uiPriority w:val="59"/>
    <w:rsid w:val="00736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A941E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941E2"/>
    <w:rPr>
      <w:sz w:val="20"/>
      <w:szCs w:val="20"/>
      <w:lang w:val="es-ES"/>
    </w:rPr>
  </w:style>
  <w:style w:type="character" w:styleId="Refdenotaalpie">
    <w:name w:val="footnote reference"/>
    <w:basedOn w:val="Fuentedeprrafopredeter"/>
    <w:uiPriority w:val="99"/>
    <w:semiHidden/>
    <w:unhideWhenUsed/>
    <w:rsid w:val="00A941E2"/>
    <w:rPr>
      <w:vertAlign w:val="superscript"/>
    </w:rPr>
  </w:style>
  <w:style w:type="character" w:styleId="Mencinsinresolver">
    <w:name w:val="Unresolved Mention"/>
    <w:basedOn w:val="Fuentedeprrafopredeter"/>
    <w:uiPriority w:val="99"/>
    <w:semiHidden/>
    <w:unhideWhenUsed/>
    <w:rsid w:val="00A941E2"/>
    <w:rPr>
      <w:color w:val="605E5C"/>
      <w:shd w:val="clear" w:color="auto" w:fill="E1DFDD"/>
    </w:rPr>
  </w:style>
  <w:style w:type="paragraph" w:styleId="Prrafodelista">
    <w:name w:val="List Paragraph"/>
    <w:basedOn w:val="Normal"/>
    <w:uiPriority w:val="34"/>
    <w:qFormat/>
    <w:rsid w:val="00CB39C5"/>
    <w:pPr>
      <w:ind w:left="720"/>
      <w:contextualSpacing/>
    </w:pPr>
  </w:style>
  <w:style w:type="character" w:styleId="Hipervnculovisitado">
    <w:name w:val="FollowedHyperlink"/>
    <w:basedOn w:val="Fuentedeprrafopredeter"/>
    <w:uiPriority w:val="99"/>
    <w:semiHidden/>
    <w:unhideWhenUsed/>
    <w:rsid w:val="00865289"/>
    <w:rPr>
      <w:color w:val="800080" w:themeColor="followedHyperlink"/>
      <w:u w:val="single"/>
    </w:rPr>
  </w:style>
  <w:style w:type="character" w:styleId="Refdecomentario">
    <w:name w:val="annotation reference"/>
    <w:basedOn w:val="Fuentedeprrafopredeter"/>
    <w:uiPriority w:val="99"/>
    <w:semiHidden/>
    <w:unhideWhenUsed/>
    <w:rsid w:val="005513FB"/>
    <w:rPr>
      <w:sz w:val="16"/>
      <w:szCs w:val="16"/>
    </w:rPr>
  </w:style>
  <w:style w:type="paragraph" w:styleId="Textocomentario">
    <w:name w:val="annotation text"/>
    <w:basedOn w:val="Normal"/>
    <w:link w:val="TextocomentarioCar"/>
    <w:uiPriority w:val="99"/>
    <w:semiHidden/>
    <w:unhideWhenUsed/>
    <w:rsid w:val="005513F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513FB"/>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5513FB"/>
    <w:rPr>
      <w:b/>
      <w:bCs/>
    </w:rPr>
  </w:style>
  <w:style w:type="character" w:customStyle="1" w:styleId="AsuntodelcomentarioCar">
    <w:name w:val="Asunto del comentario Car"/>
    <w:basedOn w:val="TextocomentarioCar"/>
    <w:link w:val="Asuntodelcomentario"/>
    <w:uiPriority w:val="99"/>
    <w:semiHidden/>
    <w:rsid w:val="005513FB"/>
    <w:rPr>
      <w:b/>
      <w:bCs/>
      <w:sz w:val="20"/>
      <w:szCs w:val="20"/>
      <w:lang w:val="es-ES"/>
    </w:rPr>
  </w:style>
  <w:style w:type="paragraph" w:styleId="Textodeglobo">
    <w:name w:val="Balloon Text"/>
    <w:basedOn w:val="Normal"/>
    <w:link w:val="TextodegloboCar"/>
    <w:uiPriority w:val="99"/>
    <w:semiHidden/>
    <w:unhideWhenUsed/>
    <w:rsid w:val="005513F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513FB"/>
    <w:rPr>
      <w:rFonts w:ascii="Segoe UI" w:hAnsi="Segoe UI" w:cs="Segoe UI"/>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supen.fi.cr//Tramites/Tram_Detalle_Evento.aspx?evento=2021051656" TargetMode="External"/><Relationship Id="rId18" Type="http://schemas.openxmlformats.org/officeDocument/2006/relationships/hyperlink" Target="https://si.supen.fi.cr/Tramites/Tram_Detalle_Evento.aspx?evento=2021052972"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si.supen.fi.cr/Tramites/Tram_Detalle_Evento.aspx?evento=2021052862" TargetMode="External"/><Relationship Id="rId7" Type="http://schemas.openxmlformats.org/officeDocument/2006/relationships/settings" Target="settings.xml"/><Relationship Id="rId12" Type="http://schemas.openxmlformats.org/officeDocument/2006/relationships/hyperlink" Target="https://si.supen.fi.cr/Tramites/Tram_Detalle_Evento.aspx?evento=2021051387" TargetMode="External"/><Relationship Id="rId17" Type="http://schemas.openxmlformats.org/officeDocument/2006/relationships/hyperlink" Target="https://si.supen.fi.cr/Tramites/Tram_Detalle_Evento.aspx?evento=2021052917"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si.supen.fi.cr/Tramites/Tram_Detalle_Evento.aspx?evento=2021052753" TargetMode="External"/><Relationship Id="rId20" Type="http://schemas.openxmlformats.org/officeDocument/2006/relationships/hyperlink" Target="https://si.supen.fi.cr/Tramites/Tram_Detalle_Evento.aspx?evento=202105295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i.supen.fi.cr/Tramites/Tram_Detalle_Evento.aspx?evento=2021051387"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si.supen.fi.cr/Tramites/Tram_Detalle_Evento.aspx?evento=2021052556"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si.supen.fi.cr/Tramites/Tram_Detalle_Evento.aspx?evento=202105304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supen.fi.cr/Tramites/Tram_Detalle_Evento.aspx?evento=2021052584" TargetMode="External"/><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mailto:supen@supen.fi.c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si.supen.fi.cr/Tramites/Tram_Detalle_Evento.aspx?evento=2021051488"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riguezbg\AppData\Roaming\Microsoft\Templates\Hoja%20SUPEN.do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file>

<file path=customXml/item3.xml><?xml version="1.0" encoding="utf-8"?>
<p:properties xmlns:p="http://schemas.microsoft.com/office/2006/metadata/properties" xmlns:xsi="http://www.w3.org/2001/XMLSchema-instance" xmlns:pc="http://schemas.microsoft.com/office/infopath/2007/PartnerControls">
  <documentManagement>
    <Evento xmlns="6ac3b616-3039-448c-a622-822692bef430">
      <Url>https://si.supen.fi.cr/Tramites/Tram_Detalle_Evento.aspx?evento=2021051902&amp;op=3</Url>
      <Description>2021051902</Description>
    </Evento>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F67887440F83E44DBF6CC4DE0E9E9DD0" ma:contentTypeVersion="14" ma:contentTypeDescription="Crear nuevo documento." ma:contentTypeScope="" ma:versionID="7835092ab27714df7baff1bab3d2d651">
  <xsd:schema xmlns:xsd="http://www.w3.org/2001/XMLSchema" xmlns:xs="http://www.w3.org/2001/XMLSchema" xmlns:p="http://schemas.microsoft.com/office/2006/metadata/properties" xmlns:ns2="6ac3b616-3039-448c-a622-822692bef430" xmlns:ns3="f98666fa-fc93-4cf2-9679-f47c1b2c9ba3" targetNamespace="http://schemas.microsoft.com/office/2006/metadata/properties" ma:root="true" ma:fieldsID="1c9b554bd475009d1049fe7a29fc2845" ns2:_="" ns3:_="">
    <xsd:import namespace="6ac3b616-3039-448c-a622-822692bef430"/>
    <xsd:import namespace="f98666fa-fc93-4cf2-9679-f47c1b2c9ba3"/>
    <xsd:element name="properties">
      <xsd:complexType>
        <xsd:sequence>
          <xsd:element name="documentManagement">
            <xsd:complexType>
              <xsd:all>
                <xsd:element ref="ns2:Evento"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c3b616-3039-448c-a622-822692bef430" elementFormDefault="qualified">
    <xsd:import namespace="http://schemas.microsoft.com/office/2006/documentManagement/types"/>
    <xsd:import namespace="http://schemas.microsoft.com/office/infopath/2007/PartnerControls"/>
    <xsd:element name="Evento" ma:index="8" nillable="true" ma:displayName="Evento" ma:format="Hyperlink" ma:internalName="Evento"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98666fa-fc93-4cf2-9679-f47c1b2c9ba3" elementFormDefault="qualified">
    <xsd:import namespace="http://schemas.microsoft.com/office/2006/documentManagement/types"/>
    <xsd:import namespace="http://schemas.microsoft.com/office/infopath/2007/PartnerControls"/>
    <xsd:element name="SharedWithUsers" ma:index="11"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311496-5849-4950-96EF-FE98B5C167A2}">
  <ds:schemaRefs>
    <ds:schemaRef ds:uri="http://schemas.openxmlformats.org/officeDocument/2006/bibliography"/>
  </ds:schemaRefs>
</ds:datastoreItem>
</file>

<file path=customXml/itemProps2.xml><?xml version="1.0" encoding="utf-8"?>
<ds:datastoreItem xmlns:ds="http://schemas.openxmlformats.org/officeDocument/2006/customXml" ds:itemID="{7CD957FF-728C-4306-8F64-BBA0980F27E6}">
  <ds:schemaRefs>
    <ds:schemaRef ds:uri="http://schemas.microsoft.com/sharepoint/v3/contenttype/forms"/>
  </ds:schemaRefs>
</ds:datastoreItem>
</file>

<file path=customXml/itemProps3.xml><?xml version="1.0" encoding="utf-8"?>
<ds:datastoreItem xmlns:ds="http://schemas.openxmlformats.org/officeDocument/2006/customXml" ds:itemID="{7596EA9B-9C6A-41D7-94E9-43D4073C6F14}">
  <ds:schemaRefs>
    <ds:schemaRef ds:uri="http://schemas.microsoft.com/office/2006/metadata/properties"/>
    <ds:schemaRef ds:uri="http://schemas.microsoft.com/office/infopath/2007/PartnerControls"/>
    <ds:schemaRef ds:uri="6ac3b616-3039-448c-a622-822692bef430"/>
  </ds:schemaRefs>
</ds:datastoreItem>
</file>

<file path=customXml/itemProps4.xml><?xml version="1.0" encoding="utf-8"?>
<ds:datastoreItem xmlns:ds="http://schemas.openxmlformats.org/officeDocument/2006/customXml" ds:itemID="{46F41A86-899E-4C59-B5C4-2B3A5CE5DC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c3b616-3039-448c-a622-822692bef430"/>
    <ds:schemaRef ds:uri="f98666fa-fc93-4cf2-9679-f47c1b2c9b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Hoja SUPEN</Template>
  <TotalTime>3</TotalTime>
  <Pages>62</Pages>
  <Words>8673</Words>
  <Characters>47703</Characters>
  <Application>Microsoft Office Word</Application>
  <DocSecurity>4</DocSecurity>
  <Lines>397</Lines>
  <Paragraphs>112</Paragraphs>
  <ScaleCrop>false</ScaleCrop>
  <HeadingPairs>
    <vt:vector size="2" baseType="variant">
      <vt:variant>
        <vt:lpstr>Título</vt:lpstr>
      </vt:variant>
      <vt:variant>
        <vt:i4>1</vt:i4>
      </vt:variant>
    </vt:vector>
  </HeadingPairs>
  <TitlesOfParts>
    <vt:vector size="1" baseType="lpstr">
      <vt:lpstr>Matriz observaciones consulta externa.docx</vt:lpstr>
    </vt:vector>
  </TitlesOfParts>
  <Company/>
  <LinksUpToDate>false</LinksUpToDate>
  <CharactersWithSpaces>56264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Matriz observaciones consulta externa.docx</dc:title>
  <dc:subject/>
  <dc:creator>STERLOFF CHARALAMPIDU YANNI</dc:creator>
  <cp:keywords/>
  <dc:description/>
  <cp:lastModifiedBy>RODRIGUEZ BOVIERI GIANFRANCO</cp:lastModifiedBy>
  <cp:revision>2</cp:revision>
  <dcterms:created xsi:type="dcterms:W3CDTF">2022-01-17T22:43:00Z</dcterms:created>
  <dcterms:modified xsi:type="dcterms:W3CDTF">2022-01-17T22:43:00Z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0x010100F67887440F83E44DBF6CC4DE0E9E9DD0</vt:lpwstr>
  </property>
</Properties>
</file>